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1407E" w14:textId="53186751" w:rsidR="006F5FD0" w:rsidRPr="00B33EE6" w:rsidRDefault="006F5FD0" w:rsidP="00347E84">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74D2FDED" w:rsidR="006F5FD0" w:rsidRDefault="006F5FD0" w:rsidP="00347E84">
      <w:pPr>
        <w:jc w:val="center"/>
        <w:rPr>
          <w:rStyle w:val="Emphasis"/>
          <w:b/>
          <w:bCs/>
          <w:i w:val="0"/>
          <w:sz w:val="28"/>
          <w:szCs w:val="28"/>
          <w:lang w:val="en-GB"/>
        </w:rPr>
      </w:pPr>
      <w:r w:rsidRPr="00B06B09">
        <w:rPr>
          <w:rStyle w:val="Strong"/>
          <w:sz w:val="28"/>
          <w:szCs w:val="28"/>
          <w:lang w:val="en-GB"/>
        </w:rPr>
        <w:t>Contract title</w:t>
      </w:r>
      <w:r w:rsidR="00B06B09">
        <w:rPr>
          <w:rStyle w:val="Strong"/>
          <w:sz w:val="28"/>
          <w:szCs w:val="28"/>
          <w:lang w:val="en-GB"/>
        </w:rPr>
        <w:t xml:space="preserve">: </w:t>
      </w:r>
      <w:r w:rsidR="00F5645D" w:rsidRPr="00F5645D">
        <w:rPr>
          <w:b/>
          <w:bCs/>
          <w:sz w:val="28"/>
          <w:szCs w:val="28"/>
        </w:rPr>
        <w:t>Supplementary fire truck and firefighting equipment and tools for project STOP FIRES</w:t>
      </w:r>
      <w:r w:rsidRPr="00B06B09">
        <w:rPr>
          <w:rStyle w:val="Strong"/>
          <w:sz w:val="28"/>
          <w:szCs w:val="28"/>
          <w:lang w:val="en-GB"/>
        </w:rPr>
        <w:br/>
      </w:r>
      <w:r w:rsidR="00F5645D" w:rsidRPr="00F5645D">
        <w:rPr>
          <w:rStyle w:val="Strong"/>
          <w:sz w:val="28"/>
          <w:szCs w:val="28"/>
          <w:lang w:val="en-GB"/>
        </w:rPr>
        <w:t>Location - Republic of Serbia, 21000 Novi Sad</w:t>
      </w:r>
    </w:p>
    <w:p w14:paraId="573AEA44" w14:textId="77777777" w:rsidR="00E951A0" w:rsidRPr="00B33EE6" w:rsidRDefault="00E951A0" w:rsidP="00347E84">
      <w:pPr>
        <w:jc w:val="center"/>
        <w:rPr>
          <w:sz w:val="28"/>
          <w:szCs w:val="28"/>
          <w:lang w:val="en-GB"/>
        </w:rPr>
      </w:pPr>
    </w:p>
    <w:p w14:paraId="1BE20B1E" w14:textId="77777777" w:rsidR="006F5FD0" w:rsidRPr="00B33EE6" w:rsidRDefault="007727F3" w:rsidP="00371C5B">
      <w:pPr>
        <w:keepNext/>
        <w:widowControl/>
        <w:spacing w:before="240" w:after="120"/>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71DE6968" w:rsidR="006F5FD0" w:rsidRPr="00B33EE6" w:rsidRDefault="00F5645D" w:rsidP="00371C5B">
      <w:pPr>
        <w:pStyle w:val="Blockquote"/>
        <w:spacing w:before="40" w:after="60"/>
        <w:ind w:left="284" w:right="0"/>
        <w:rPr>
          <w:i/>
          <w:sz w:val="22"/>
          <w:szCs w:val="22"/>
          <w:lang w:val="en-GB"/>
        </w:rPr>
      </w:pPr>
      <w:r w:rsidRPr="00F5645D">
        <w:rPr>
          <w:sz w:val="22"/>
          <w:szCs w:val="22"/>
          <w:lang w:val="en-GB"/>
        </w:rPr>
        <w:t>TD05 - HUSRB/23R/11/086–5.1.4</w:t>
      </w:r>
    </w:p>
    <w:p w14:paraId="7A3797D8" w14:textId="77777777" w:rsidR="006F5FD0" w:rsidRPr="00371C5B" w:rsidRDefault="007727F3" w:rsidP="00371C5B">
      <w:pPr>
        <w:keepNext/>
        <w:widowControl/>
        <w:spacing w:before="240" w:after="120"/>
        <w:ind w:left="284" w:hanging="284"/>
        <w:outlineLvl w:val="0"/>
        <w:rPr>
          <w:rStyle w:val="Strong"/>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264B4F30" w:rsidR="006F5FD0" w:rsidRPr="00B33EE6" w:rsidRDefault="00AD1E4D" w:rsidP="00371C5B">
      <w:pPr>
        <w:pStyle w:val="Blockquote"/>
        <w:spacing w:before="40" w:after="60"/>
        <w:ind w:left="284" w:right="0"/>
        <w:rPr>
          <w:sz w:val="22"/>
          <w:szCs w:val="22"/>
          <w:lang w:val="en-GB"/>
        </w:rPr>
      </w:pPr>
      <w:r w:rsidRPr="00B06B09">
        <w:rPr>
          <w:sz w:val="22"/>
          <w:szCs w:val="22"/>
          <w:lang w:val="en-GB"/>
        </w:rPr>
        <w:t>Simplified</w:t>
      </w:r>
      <w:r w:rsidR="00584BF4" w:rsidRPr="00B33EE6">
        <w:rPr>
          <w:sz w:val="22"/>
          <w:szCs w:val="22"/>
          <w:lang w:val="en-GB"/>
        </w:rPr>
        <w:t xml:space="preserve"> </w:t>
      </w:r>
    </w:p>
    <w:p w14:paraId="5F51B1AE" w14:textId="77777777" w:rsidR="00971962"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29FB080E" w:rsidR="00971962" w:rsidRPr="00B33EE6" w:rsidRDefault="00B06B09" w:rsidP="00371C5B">
      <w:pPr>
        <w:pStyle w:val="Blockquote"/>
        <w:spacing w:before="40" w:after="60"/>
        <w:ind w:left="284" w:right="0"/>
        <w:rPr>
          <w:lang w:val="en-GB"/>
        </w:rPr>
      </w:pPr>
      <w:bookmarkStart w:id="0" w:name="_Hlk202920370"/>
      <w:r w:rsidRPr="005361DD">
        <w:rPr>
          <w:sz w:val="22"/>
          <w:szCs w:val="22"/>
        </w:rPr>
        <w:t>INTERREG VI-A IPA HUNGARY-SERBIA PROGRAMME</w:t>
      </w:r>
      <w:bookmarkEnd w:id="0"/>
    </w:p>
    <w:p w14:paraId="797EC4DC"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792B2973" w:rsidR="00502217" w:rsidRPr="00B33EE6" w:rsidRDefault="00B06B09" w:rsidP="00371C5B">
      <w:pPr>
        <w:pStyle w:val="Blockquote"/>
        <w:spacing w:before="40" w:after="60"/>
        <w:ind w:left="284" w:right="0"/>
        <w:rPr>
          <w:sz w:val="22"/>
          <w:szCs w:val="22"/>
          <w:lang w:val="en-GB"/>
        </w:rPr>
      </w:pPr>
      <w:r w:rsidRPr="0093721F">
        <w:rPr>
          <w:sz w:val="22"/>
          <w:szCs w:val="22"/>
          <w:lang w:val="en-GB"/>
        </w:rPr>
        <w:t>Financing agreement</w:t>
      </w:r>
    </w:p>
    <w:p w14:paraId="03ED8384"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54692CFE" w:rsidR="006F5FD0" w:rsidRDefault="00F5645D" w:rsidP="00371C5B">
      <w:pPr>
        <w:ind w:left="357"/>
        <w:jc w:val="both"/>
        <w:rPr>
          <w:sz w:val="22"/>
          <w:szCs w:val="22"/>
        </w:rPr>
      </w:pPr>
      <w:bookmarkStart w:id="1" w:name="_Hlk169255215"/>
      <w:r w:rsidRPr="00F5645D">
        <w:rPr>
          <w:sz w:val="22"/>
          <w:szCs w:val="22"/>
        </w:rPr>
        <w:t>Public Enterprise “Vojvodinašume" Petrovaradin, Preradovićeva 2, 21131 Petrovaradin, Republic of Serbia</w:t>
      </w:r>
    </w:p>
    <w:p w14:paraId="3BDDBF9E" w14:textId="77777777" w:rsidR="00E951A0" w:rsidRPr="00B06B09" w:rsidRDefault="00E951A0" w:rsidP="00371C5B">
      <w:pPr>
        <w:ind w:left="357"/>
        <w:jc w:val="both"/>
        <w:rPr>
          <w:rStyle w:val="Emphasis"/>
          <w:i w:val="0"/>
          <w:sz w:val="22"/>
          <w:szCs w:val="22"/>
          <w:lang w:val="en-GB"/>
        </w:rPr>
      </w:pPr>
    </w:p>
    <w:bookmarkEnd w:id="1"/>
    <w:p w14:paraId="67F4A905" w14:textId="77777777" w:rsidR="006F5FD0" w:rsidRPr="00B33EE6" w:rsidRDefault="00000000" w:rsidP="00347E84">
      <w:pPr>
        <w:rPr>
          <w:sz w:val="22"/>
          <w:szCs w:val="22"/>
          <w:lang w:val="en-GB"/>
        </w:rPr>
      </w:pPr>
      <w:r>
        <w:rPr>
          <w:snapToGrid/>
          <w:sz w:val="22"/>
          <w:szCs w:val="22"/>
          <w:lang w:val="en-GB"/>
        </w:rPr>
        <w:pict w14:anchorId="589D319E">
          <v:line id="_x0000_s2051" style="position:absolute;z-index:1" from="0,12pt" to="468pt,12.05pt" o:allowincell="f" strokecolor="#d4d4d4" strokeweight="1.75pt">
            <v:shadow on="t" origin=",32385f" offset="0,-1pt"/>
          </v:line>
        </w:pict>
      </w:r>
    </w:p>
    <w:p w14:paraId="30050B2B" w14:textId="77777777" w:rsidR="006F5FD0" w:rsidRPr="00B33EE6" w:rsidRDefault="006F5FD0" w:rsidP="00347E84">
      <w:pPr>
        <w:jc w:val="center"/>
        <w:rPr>
          <w:sz w:val="28"/>
          <w:szCs w:val="28"/>
          <w:lang w:val="en-GB"/>
        </w:rPr>
      </w:pPr>
      <w:r w:rsidRPr="00B33EE6">
        <w:rPr>
          <w:rStyle w:val="Strong"/>
          <w:sz w:val="28"/>
          <w:szCs w:val="28"/>
          <w:lang w:val="en-GB"/>
        </w:rPr>
        <w:t>CONTRACT SPECIFICATION</w:t>
      </w:r>
    </w:p>
    <w:p w14:paraId="4C8A4F1B"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234011A6" w:rsidR="006F5FD0" w:rsidRPr="00B33EE6" w:rsidRDefault="00172785" w:rsidP="00371C5B">
      <w:pPr>
        <w:pStyle w:val="Blockquote"/>
        <w:spacing w:before="40" w:after="60"/>
        <w:ind w:left="284" w:right="0"/>
        <w:rPr>
          <w:i/>
          <w:sz w:val="22"/>
          <w:szCs w:val="22"/>
          <w:lang w:val="en-GB"/>
        </w:rPr>
      </w:pPr>
      <w:r w:rsidRPr="00B06B09">
        <w:rPr>
          <w:rStyle w:val="Emphasis"/>
          <w:i w:val="0"/>
          <w:sz w:val="22"/>
          <w:szCs w:val="22"/>
          <w:lang w:val="en-GB"/>
        </w:rPr>
        <w:t>U</w:t>
      </w:r>
      <w:r w:rsidR="008A1184" w:rsidRPr="00B06B09">
        <w:rPr>
          <w:rStyle w:val="Emphasis"/>
          <w:i w:val="0"/>
          <w:sz w:val="22"/>
          <w:szCs w:val="22"/>
          <w:lang w:val="en-GB"/>
        </w:rPr>
        <w:t>nit-price</w:t>
      </w:r>
    </w:p>
    <w:p w14:paraId="1879C6BF"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2CA4C8E" w14:textId="0F36125F" w:rsidR="006F5FD0" w:rsidRPr="00B33EE6" w:rsidRDefault="00F5645D" w:rsidP="00292F83">
      <w:pPr>
        <w:pStyle w:val="Blockquote"/>
        <w:spacing w:before="40" w:after="60"/>
        <w:ind w:left="284"/>
        <w:jc w:val="both"/>
        <w:rPr>
          <w:i/>
          <w:sz w:val="22"/>
          <w:szCs w:val="22"/>
          <w:lang w:val="en-GB"/>
        </w:rPr>
      </w:pPr>
      <w:r w:rsidRPr="00F5645D">
        <w:rPr>
          <w:rStyle w:val="Emphasis"/>
          <w:i w:val="0"/>
          <w:sz w:val="22"/>
          <w:szCs w:val="22"/>
          <w:lang w:val="en-GB"/>
        </w:rPr>
        <w:t>Purpose of this contract is supply, delivery, unloading, siting, installation and testing of Supplementary fire truck and firefighting equipment and tools for project "StrengThening Organizations in the Protection against FIRES - STOP FIRES" with financial assistance from the INTERREG VI-A IPA HUNGARY-SERBIA PROGRAMME.</w:t>
      </w:r>
    </w:p>
    <w:p w14:paraId="75E79BC7"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4C423EB7" w14:textId="2DB66998" w:rsidR="00820CDB" w:rsidRDefault="00820CDB" w:rsidP="00B06B09">
      <w:pPr>
        <w:pStyle w:val="Blockquote"/>
        <w:spacing w:before="40" w:after="60"/>
        <w:ind w:left="284" w:right="0"/>
        <w:rPr>
          <w:rStyle w:val="Strong"/>
          <w:b w:val="0"/>
          <w:sz w:val="22"/>
          <w:szCs w:val="22"/>
          <w:lang w:val="en-GB"/>
        </w:rPr>
      </w:pPr>
      <w:r w:rsidRPr="00F236C9">
        <w:rPr>
          <w:rStyle w:val="Strong"/>
          <w:b w:val="0"/>
          <w:sz w:val="22"/>
          <w:szCs w:val="22"/>
          <w:lang w:val="en-GB"/>
        </w:rPr>
        <w:t xml:space="preserve">This contract is divided into </w:t>
      </w:r>
      <w:r w:rsidRPr="00B06B09">
        <w:rPr>
          <w:rStyle w:val="Strong"/>
          <w:b w:val="0"/>
          <w:sz w:val="22"/>
          <w:szCs w:val="22"/>
          <w:lang w:val="en-GB"/>
        </w:rPr>
        <w:t>lots:</w:t>
      </w:r>
      <w:r w:rsidRPr="00B06B09">
        <w:rPr>
          <w:rStyle w:val="Strong"/>
          <w:sz w:val="22"/>
          <w:szCs w:val="22"/>
          <w:lang w:val="en-GB"/>
        </w:rPr>
        <w:t xml:space="preserve"> </w:t>
      </w:r>
      <w:r w:rsidRPr="00B06B09">
        <w:rPr>
          <w:rStyle w:val="Strong"/>
          <w:b w:val="0"/>
          <w:sz w:val="22"/>
          <w:szCs w:val="22"/>
          <w:lang w:val="en-GB"/>
        </w:rPr>
        <w:t>no</w:t>
      </w:r>
    </w:p>
    <w:p w14:paraId="01256F88" w14:textId="77777777" w:rsidR="00E951A0" w:rsidRPr="00B33EE6" w:rsidRDefault="00E951A0" w:rsidP="00B06B09">
      <w:pPr>
        <w:pStyle w:val="Blockquote"/>
        <w:spacing w:before="40" w:after="60"/>
        <w:ind w:left="284" w:right="0"/>
        <w:rPr>
          <w:rStyle w:val="Emphasis"/>
          <w:i w:val="0"/>
          <w:sz w:val="22"/>
          <w:szCs w:val="22"/>
          <w:lang w:val="en-GB"/>
        </w:rPr>
      </w:pPr>
    </w:p>
    <w:p w14:paraId="6C843D95" w14:textId="77777777" w:rsidR="006F5FD0" w:rsidRPr="00B33EE6" w:rsidRDefault="00000000" w:rsidP="00371C5B">
      <w:pPr>
        <w:outlineLvl w:val="0"/>
        <w:rPr>
          <w:sz w:val="22"/>
          <w:szCs w:val="22"/>
          <w:lang w:val="en-GB"/>
        </w:rPr>
      </w:pPr>
      <w:r>
        <w:rPr>
          <w:snapToGrid/>
          <w:sz w:val="22"/>
          <w:szCs w:val="22"/>
          <w:lang w:val="en-GB"/>
        </w:rPr>
        <w:pict w14:anchorId="21854D6C">
          <v:line id="_x0000_s2052" style="position:absolute;z-index:2" from="-1.05pt,17.55pt" to="466.95pt,17.6pt" o:allowincell="f" strokecolor="#d4d4d4" strokeweight="1.75pt">
            <v:shadow on="t" origin=",32385f" offset="0,-1pt"/>
          </v:line>
        </w:pict>
      </w:r>
    </w:p>
    <w:p w14:paraId="283B6821" w14:textId="77777777" w:rsidR="006F5FD0" w:rsidRPr="00B33EE6" w:rsidRDefault="006F5FD0" w:rsidP="00347E84">
      <w:pPr>
        <w:jc w:val="center"/>
        <w:rPr>
          <w:sz w:val="28"/>
          <w:szCs w:val="28"/>
          <w:lang w:val="en-GB"/>
        </w:rPr>
      </w:pPr>
      <w:r w:rsidRPr="00B33EE6">
        <w:rPr>
          <w:rStyle w:val="Strong"/>
          <w:sz w:val="28"/>
          <w:szCs w:val="28"/>
          <w:lang w:val="en-GB"/>
        </w:rPr>
        <w:lastRenderedPageBreak/>
        <w:t>CONDITIONS OF PARTICIPATION</w:t>
      </w:r>
    </w:p>
    <w:p w14:paraId="2CB5FCF7" w14:textId="47E123D2" w:rsidR="00B9793F" w:rsidRDefault="002845CD" w:rsidP="00371C5B">
      <w:pPr>
        <w:keepNext/>
        <w:widowControl/>
        <w:spacing w:before="240" w:after="120"/>
        <w:ind w:left="284" w:hanging="284"/>
        <w:outlineLvl w:val="0"/>
        <w:rPr>
          <w:rStyle w:val="Strong"/>
          <w:sz w:val="22"/>
          <w:szCs w:val="22"/>
          <w:lang w:val="en-GB"/>
        </w:rPr>
      </w:pPr>
      <w:r>
        <w:rPr>
          <w:rStyle w:val="Strong"/>
          <w:sz w:val="22"/>
          <w:szCs w:val="22"/>
          <w:lang w:val="en-GB"/>
        </w:rPr>
        <w:t>9</w:t>
      </w:r>
      <w:r w:rsidR="00B9793F">
        <w:rPr>
          <w:rStyle w:val="Strong"/>
          <w:sz w:val="22"/>
          <w:szCs w:val="22"/>
          <w:lang w:val="en-GB"/>
        </w:rPr>
        <w:t>.</w:t>
      </w:r>
      <w:r w:rsidR="00FD5083">
        <w:rPr>
          <w:rStyle w:val="Strong"/>
          <w:sz w:val="22"/>
          <w:szCs w:val="22"/>
          <w:lang w:val="en-GB"/>
        </w:rPr>
        <w:tab/>
      </w:r>
      <w:r w:rsidR="00B9793F" w:rsidRPr="00D97139">
        <w:rPr>
          <w:rStyle w:val="Strong"/>
          <w:sz w:val="22"/>
          <w:szCs w:val="22"/>
          <w:lang w:val="en-GB"/>
        </w:rPr>
        <w:t>Legal basis, eligibility and rules of origin</w:t>
      </w:r>
    </w:p>
    <w:p w14:paraId="04E947DD" w14:textId="6C12D0F3" w:rsidR="00B9793F" w:rsidRPr="00B06B09" w:rsidRDefault="00B9793F" w:rsidP="00B06B09">
      <w:pPr>
        <w:pStyle w:val="paragraph"/>
        <w:spacing w:before="0" w:beforeAutospacing="0" w:after="0" w:afterAutospacing="0"/>
        <w:ind w:left="426"/>
        <w:jc w:val="both"/>
        <w:textAlignment w:val="baseline"/>
        <w:rPr>
          <w:rFonts w:ascii="Segoe UI" w:hAnsi="Segoe UI" w:cs="Segoe UI"/>
          <w:sz w:val="22"/>
          <w:szCs w:val="22"/>
          <w:lang w:val="en-GB"/>
        </w:rPr>
      </w:pPr>
      <w:r w:rsidRPr="00B06B09">
        <w:rPr>
          <w:iCs/>
          <w:sz w:val="22"/>
          <w:szCs w:val="22"/>
          <w:lang w:val="en-IE"/>
        </w:rPr>
        <w:t>The legal basis of this procedure is Regulation (EU) No </w:t>
      </w:r>
      <w:r w:rsidR="00A609E7" w:rsidRPr="00B06B09">
        <w:rPr>
          <w:iCs/>
          <w:sz w:val="22"/>
          <w:szCs w:val="22"/>
          <w:lang w:val="en-IE"/>
        </w:rPr>
        <w:t>2021/</w:t>
      </w:r>
      <w:r w:rsidR="009E5C83" w:rsidRPr="00B06B09">
        <w:rPr>
          <w:iCs/>
          <w:sz w:val="22"/>
          <w:szCs w:val="22"/>
          <w:lang w:val="en-IE"/>
        </w:rPr>
        <w:t>1529</w:t>
      </w:r>
      <w:r w:rsidRPr="00B06B09">
        <w:rPr>
          <w:iCs/>
          <w:sz w:val="22"/>
          <w:szCs w:val="22"/>
          <w:lang w:val="en-IE"/>
        </w:rPr>
        <w:t xml:space="preserve"> establishing the Instrument for Pre-accession Assistance (IPA III). </w:t>
      </w:r>
      <w:r w:rsidRPr="00B06B09">
        <w:rPr>
          <w:iCs/>
          <w:lang w:val="en-IE"/>
        </w:rPr>
        <w:t>S</w:t>
      </w:r>
      <w:r w:rsidRPr="00B06B09">
        <w:rPr>
          <w:rStyle w:val="normaltextrun"/>
          <w:sz w:val="22"/>
          <w:szCs w:val="22"/>
          <w:lang w:val="en-GB"/>
        </w:rPr>
        <w:t>ee Annex A2</w:t>
      </w:r>
      <w:r w:rsidR="00A609E7" w:rsidRPr="00B06B09">
        <w:rPr>
          <w:rStyle w:val="normaltextrun"/>
          <w:sz w:val="22"/>
          <w:szCs w:val="22"/>
          <w:lang w:val="en-GB"/>
        </w:rPr>
        <w:t>a1</w:t>
      </w:r>
      <w:r w:rsidRPr="00B06B09">
        <w:rPr>
          <w:rStyle w:val="normaltextrun"/>
          <w:sz w:val="22"/>
          <w:szCs w:val="22"/>
          <w:lang w:val="en-GB"/>
        </w:rPr>
        <w:t xml:space="preserve"> of the practical guide.</w:t>
      </w:r>
    </w:p>
    <w:p w14:paraId="57544065" w14:textId="3FF61480" w:rsidR="00B9793F" w:rsidRPr="00B06B09" w:rsidRDefault="00B9793F" w:rsidP="00B06B09">
      <w:pPr>
        <w:pStyle w:val="paragraph"/>
        <w:spacing w:before="0" w:beforeAutospacing="0" w:after="120" w:afterAutospacing="0"/>
        <w:ind w:left="426"/>
        <w:jc w:val="both"/>
        <w:textAlignment w:val="baseline"/>
        <w:rPr>
          <w:iCs/>
          <w:sz w:val="22"/>
          <w:szCs w:val="22"/>
          <w:lang w:val="en-IE"/>
        </w:rPr>
      </w:pPr>
      <w:r w:rsidRPr="00B06B09">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9E5C83" w:rsidRPr="00B06B09">
        <w:rPr>
          <w:iCs/>
          <w:sz w:val="22"/>
          <w:szCs w:val="22"/>
          <w:lang w:val="en-IE"/>
        </w:rPr>
        <w:t>1</w:t>
      </w:r>
      <w:r w:rsidRPr="00B06B09">
        <w:rPr>
          <w:iCs/>
          <w:sz w:val="22"/>
          <w:szCs w:val="22"/>
          <w:lang w:val="en-IE"/>
        </w:rPr>
        <w:t xml:space="preserve"> of Regulation (EU) No </w:t>
      </w:r>
      <w:bookmarkStart w:id="2" w:name="_Hlk169257528"/>
      <w:r w:rsidR="00A609E7" w:rsidRPr="00B06B09">
        <w:rPr>
          <w:iCs/>
          <w:sz w:val="22"/>
          <w:szCs w:val="22"/>
          <w:lang w:val="en-IE"/>
        </w:rPr>
        <w:t>2021/</w:t>
      </w:r>
      <w:r w:rsidR="009E5C83" w:rsidRPr="00B06B09">
        <w:rPr>
          <w:iCs/>
          <w:sz w:val="22"/>
          <w:szCs w:val="22"/>
          <w:lang w:val="en-IE"/>
        </w:rPr>
        <w:t>1529</w:t>
      </w:r>
      <w:r w:rsidRPr="00B06B09">
        <w:rPr>
          <w:iCs/>
          <w:sz w:val="22"/>
          <w:szCs w:val="22"/>
          <w:lang w:val="en-IE"/>
        </w:rPr>
        <w:t xml:space="preserve">  </w:t>
      </w:r>
      <w:bookmarkEnd w:id="2"/>
      <w:r w:rsidRPr="00B06B09">
        <w:rPr>
          <w:iCs/>
          <w:sz w:val="22"/>
          <w:szCs w:val="22"/>
          <w:lang w:val="en-IE"/>
        </w:rPr>
        <w:t xml:space="preserve">establishing the Instrument for Pre-accession Assistance (IPA III). </w:t>
      </w:r>
    </w:p>
    <w:p w14:paraId="2AD533C5" w14:textId="77777777" w:rsidR="00F36AE6" w:rsidRPr="00B06B09" w:rsidRDefault="0092504E" w:rsidP="00B06B09">
      <w:pPr>
        <w:pStyle w:val="paragraph"/>
        <w:spacing w:before="0" w:beforeAutospacing="0" w:after="120" w:afterAutospacing="0"/>
        <w:ind w:left="426"/>
        <w:jc w:val="both"/>
        <w:textAlignment w:val="baseline"/>
        <w:rPr>
          <w:iCs/>
          <w:sz w:val="22"/>
          <w:szCs w:val="22"/>
          <w:lang w:val="en-IE"/>
        </w:rPr>
      </w:pPr>
      <w:r w:rsidRPr="00B06B09">
        <w:rPr>
          <w:iCs/>
          <w:sz w:val="22"/>
          <w:szCs w:val="22"/>
          <w:lang w:val="en-IE"/>
        </w:rPr>
        <w:t>Participation is also open to international and regional organisations.</w:t>
      </w:r>
    </w:p>
    <w:p w14:paraId="0FBCD630" w14:textId="7741CB05" w:rsidR="0092504E" w:rsidRDefault="00F36AE6" w:rsidP="00B06B09">
      <w:pPr>
        <w:pStyle w:val="paragraph"/>
        <w:spacing w:before="0" w:beforeAutospacing="0" w:after="240" w:afterAutospacing="0"/>
        <w:ind w:left="426"/>
        <w:jc w:val="both"/>
        <w:textAlignment w:val="baseline"/>
        <w:rPr>
          <w:iCs/>
          <w:sz w:val="22"/>
          <w:szCs w:val="22"/>
          <w:lang w:val="en-IE"/>
        </w:rPr>
      </w:pPr>
      <w:r w:rsidRPr="00B06B09">
        <w:rPr>
          <w:rStyle w:val="normaltextrun"/>
          <w:sz w:val="22"/>
          <w:szCs w:val="22"/>
          <w:lang w:val="en-GB"/>
        </w:rPr>
        <w:t>All supplies under this contract may originate in any country</w:t>
      </w:r>
      <w:r w:rsidR="00B06B09">
        <w:rPr>
          <w:rStyle w:val="normaltextrun"/>
          <w:sz w:val="22"/>
          <w:szCs w:val="22"/>
          <w:lang w:val="en-GB"/>
        </w:rPr>
        <w:t>.</w:t>
      </w:r>
    </w:p>
    <w:p w14:paraId="63522FC5" w14:textId="79686E64" w:rsidR="006F5FD0" w:rsidRPr="00371C5B" w:rsidRDefault="006F5FD0" w:rsidP="00371C5B">
      <w:pPr>
        <w:keepNext/>
        <w:widowControl/>
        <w:spacing w:before="240" w:after="120"/>
        <w:ind w:left="426" w:hanging="426"/>
        <w:outlineLvl w:val="0"/>
        <w:rPr>
          <w:rStyle w:val="Strong"/>
        </w:rPr>
      </w:pPr>
      <w:bookmarkStart w:id="3" w:name="_DV_M201"/>
      <w:bookmarkStart w:id="4" w:name="_DV_M224"/>
      <w:bookmarkStart w:id="5" w:name="_DV_M225"/>
      <w:bookmarkStart w:id="6" w:name="_DV_M226"/>
      <w:bookmarkStart w:id="7" w:name="_DV_M227"/>
      <w:bookmarkStart w:id="8" w:name="_DV_M229"/>
      <w:bookmarkStart w:id="9" w:name="_DV_M231"/>
      <w:bookmarkStart w:id="10" w:name="_DV_M232"/>
      <w:bookmarkStart w:id="11" w:name="_DV_M233"/>
      <w:bookmarkStart w:id="12" w:name="_DV_M234"/>
      <w:bookmarkStart w:id="13" w:name="_DV_M235"/>
      <w:bookmarkStart w:id="14" w:name="_DV_M236"/>
      <w:bookmarkStart w:id="15" w:name="_DV_M237"/>
      <w:bookmarkStart w:id="16" w:name="_DV_M238"/>
      <w:bookmarkEnd w:id="3"/>
      <w:bookmarkEnd w:id="4"/>
      <w:bookmarkEnd w:id="5"/>
      <w:bookmarkEnd w:id="6"/>
      <w:bookmarkEnd w:id="7"/>
      <w:bookmarkEnd w:id="8"/>
      <w:bookmarkEnd w:id="9"/>
      <w:bookmarkEnd w:id="10"/>
      <w:bookmarkEnd w:id="11"/>
      <w:bookmarkEnd w:id="12"/>
      <w:bookmarkEnd w:id="13"/>
      <w:bookmarkEnd w:id="14"/>
      <w:bookmarkEnd w:id="15"/>
      <w:bookmarkEnd w:id="16"/>
      <w:r w:rsidRPr="00B33EE6">
        <w:rPr>
          <w:rStyle w:val="Strong"/>
          <w:sz w:val="22"/>
          <w:szCs w:val="22"/>
          <w:lang w:val="en-GB"/>
        </w:rPr>
        <w:t>1</w:t>
      </w:r>
      <w:r w:rsidR="004563EB">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rsidP="00371C5B">
      <w:pPr>
        <w:pStyle w:val="Blockquote"/>
        <w:spacing w:before="0" w:after="120"/>
        <w:ind w:left="425" w:right="0"/>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6CBC2AF9" w14:textId="77777777" w:rsidR="001A66C2" w:rsidRPr="003319C5" w:rsidRDefault="001A66C2" w:rsidP="00371C5B">
      <w:pPr>
        <w:pStyle w:val="Blockquote"/>
        <w:spacing w:before="0" w:after="120"/>
        <w:ind w:left="425" w:right="0"/>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7B54A5E6" w14:textId="365FF395"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54561F19" w:rsidR="006F5FD0" w:rsidRDefault="006F5FD0" w:rsidP="00371C5B">
      <w:pPr>
        <w:pStyle w:val="Blockquote"/>
        <w:spacing w:before="0" w:after="120"/>
        <w:ind w:left="425" w:right="0"/>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E128DF">
        <w:rPr>
          <w:sz w:val="22"/>
          <w:szCs w:val="22"/>
          <w:lang w:val="en-GB"/>
        </w:rPr>
        <w:t>4</w:t>
      </w:r>
      <w:r w:rsidRPr="00B33EE6">
        <w:rPr>
          <w:sz w:val="22"/>
          <w:szCs w:val="22"/>
          <w:lang w:val="en-GB"/>
        </w:rPr>
        <w:t>.</w:t>
      </w:r>
      <w:r w:rsidR="00E128DF">
        <w:rPr>
          <w:sz w:val="22"/>
          <w:szCs w:val="22"/>
          <w:lang w:val="en-GB"/>
        </w:rPr>
        <w:t>2</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E128DF">
        <w:rPr>
          <w:sz w:val="22"/>
          <w:szCs w:val="22"/>
          <w:lang w:val="en-GB"/>
        </w:rPr>
        <w:t>.</w:t>
      </w:r>
      <w:r w:rsidR="00E128DF" w:rsidRPr="00E128DF">
        <w:rPr>
          <w:sz w:val="22"/>
          <w:szCs w:val="22"/>
          <w:lang w:val="en-GB"/>
        </w:rPr>
        <w:t xml:space="preserve"> Where the tenderer intends to rely on capacity providing entities or subcontractor(s), he/she must provide the same declaration signed by this/these entity(ies).</w:t>
      </w:r>
    </w:p>
    <w:p w14:paraId="7275ED88" w14:textId="5FCB0755" w:rsidR="0039147E" w:rsidRPr="00B33EE6" w:rsidRDefault="00C03AF5" w:rsidP="00371C5B">
      <w:pPr>
        <w:pStyle w:val="Blockquote"/>
        <w:spacing w:before="0" w:after="120"/>
        <w:ind w:left="425" w:right="0"/>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F06A6A">
        <w:rPr>
          <w:rStyle w:val="FootnoteReference"/>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06F3E870"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391D26F8" w:rsidR="00E9047D" w:rsidRDefault="00000000" w:rsidP="00371C5B">
      <w:pPr>
        <w:pStyle w:val="Blockquote"/>
        <w:spacing w:before="0" w:after="480"/>
        <w:ind w:left="425" w:right="0"/>
        <w:jc w:val="both"/>
        <w:rPr>
          <w:rStyle w:val="Emphasis"/>
          <w:i w:val="0"/>
          <w:sz w:val="22"/>
          <w:szCs w:val="22"/>
          <w:lang w:val="en-GB"/>
        </w:rPr>
      </w:pPr>
      <w:r>
        <w:rPr>
          <w:snapToGrid/>
          <w:sz w:val="22"/>
          <w:szCs w:val="22"/>
          <w:lang w:val="en-GB"/>
        </w:rPr>
        <w:pict w14:anchorId="11F7E59B">
          <v:line id="_x0000_s2053" style="position:absolute;left:0;text-align:left;z-index:3" from="1.5pt,35.35pt" to="469.5pt,35.4pt" o:allowincell="f" strokecolor="#d4d4d4" strokeweight="1.75pt">
            <v:shadow on="t" origin=",32385f" offset="0,-1pt"/>
          </v:line>
        </w:pict>
      </w:r>
      <w:r w:rsidR="006D6080"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25473DDE" w:rsidR="006F5FD0" w:rsidRPr="00B33EE6" w:rsidRDefault="006F5FD0" w:rsidP="00347E84">
      <w:pPr>
        <w:keepNext/>
        <w:jc w:val="center"/>
        <w:rPr>
          <w:sz w:val="28"/>
          <w:szCs w:val="28"/>
          <w:lang w:val="en-GB"/>
        </w:rPr>
      </w:pPr>
      <w:r w:rsidRPr="00B33EE6">
        <w:rPr>
          <w:rStyle w:val="Strong"/>
          <w:sz w:val="28"/>
          <w:szCs w:val="28"/>
          <w:lang w:val="en-GB"/>
        </w:rPr>
        <w:t>PROVISIONAL TIMETABLE</w:t>
      </w:r>
    </w:p>
    <w:p w14:paraId="669BA67B" w14:textId="5628C8CF"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0E90CB9E" w:rsidR="006F5FD0" w:rsidRPr="00F5645D" w:rsidRDefault="00F5645D" w:rsidP="00371C5B">
      <w:pPr>
        <w:pStyle w:val="Blockquote"/>
        <w:spacing w:before="0" w:after="120"/>
        <w:ind w:left="357" w:right="0"/>
        <w:jc w:val="both"/>
        <w:rPr>
          <w:iCs/>
          <w:sz w:val="22"/>
          <w:szCs w:val="22"/>
          <w:lang w:val="en-GB"/>
        </w:rPr>
      </w:pPr>
      <w:r>
        <w:rPr>
          <w:iCs/>
          <w:sz w:val="22"/>
          <w:szCs w:val="22"/>
          <w:lang w:val="en-GB"/>
        </w:rPr>
        <w:t>29/05/2026</w:t>
      </w:r>
    </w:p>
    <w:p w14:paraId="70B1A4AA" w14:textId="75AC88E9" w:rsidR="006F5FD0" w:rsidRPr="00371C5B" w:rsidRDefault="005639EC" w:rsidP="00371C5B">
      <w:pPr>
        <w:keepNext/>
        <w:widowControl/>
        <w:spacing w:before="240" w:after="120"/>
        <w:ind w:left="426" w:hanging="426"/>
        <w:outlineLvl w:val="0"/>
        <w:rPr>
          <w:rStyle w:val="Strong"/>
        </w:rPr>
      </w:pPr>
      <w:r w:rsidRPr="00B33EE6">
        <w:rPr>
          <w:rStyle w:val="Strong"/>
          <w:sz w:val="22"/>
          <w:szCs w:val="22"/>
          <w:lang w:val="en-GB"/>
        </w:rPr>
        <w:lastRenderedPageBreak/>
        <w:t>1</w:t>
      </w:r>
      <w:r w:rsidR="004563EB">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26C69679" w:rsidR="006F5FD0" w:rsidRPr="00FC464B" w:rsidRDefault="001276EB" w:rsidP="00371C5B">
      <w:pPr>
        <w:pStyle w:val="Blockquote"/>
        <w:spacing w:before="0" w:after="120"/>
        <w:ind w:left="357" w:right="0"/>
        <w:jc w:val="both"/>
        <w:rPr>
          <w:i/>
          <w:sz w:val="22"/>
          <w:szCs w:val="22"/>
          <w:lang w:val="en-GB"/>
        </w:rPr>
      </w:pPr>
      <w:r>
        <w:rPr>
          <w:rStyle w:val="Emphasis"/>
          <w:i w:val="0"/>
          <w:sz w:val="22"/>
          <w:szCs w:val="22"/>
          <w:lang w:val="en-GB"/>
        </w:rPr>
        <w:t>1</w:t>
      </w:r>
      <w:r w:rsidR="00B06B09" w:rsidRPr="00FC464B">
        <w:rPr>
          <w:rStyle w:val="Emphasis"/>
          <w:i w:val="0"/>
          <w:sz w:val="22"/>
          <w:szCs w:val="22"/>
          <w:lang w:val="en-GB"/>
        </w:rPr>
        <w:t xml:space="preserve"> month</w:t>
      </w:r>
    </w:p>
    <w:p w14:paraId="29CC7DD8" w14:textId="77777777" w:rsidR="006F5FD0" w:rsidRPr="00B33EE6" w:rsidRDefault="00000000" w:rsidP="00347E84">
      <w:pPr>
        <w:rPr>
          <w:sz w:val="22"/>
          <w:szCs w:val="22"/>
          <w:lang w:val="en-GB"/>
        </w:rPr>
      </w:pPr>
      <w:r>
        <w:rPr>
          <w:snapToGrid/>
          <w:sz w:val="22"/>
          <w:szCs w:val="22"/>
          <w:lang w:val="en-GB"/>
        </w:rPr>
        <w:pict w14:anchorId="6E3015B7">
          <v:line id="_x0000_s2054" style="position:absolute;z-index:4" from="0,18.75pt" to="468pt,18.8pt" o:allowincell="f" strokecolor="#d4d4d4" strokeweight="1.75pt">
            <v:shadow on="t" origin=",32385f" offset="0,-1pt"/>
          </v:line>
        </w:pict>
      </w:r>
    </w:p>
    <w:p w14:paraId="25048343" w14:textId="77777777" w:rsidR="006F5FD0" w:rsidRPr="00B33EE6" w:rsidRDefault="006F5FD0" w:rsidP="00347E84">
      <w:pPr>
        <w:jc w:val="center"/>
        <w:rPr>
          <w:sz w:val="28"/>
          <w:szCs w:val="28"/>
          <w:lang w:val="en-GB"/>
        </w:rPr>
      </w:pPr>
      <w:r w:rsidRPr="00B33EE6">
        <w:rPr>
          <w:rStyle w:val="Strong"/>
          <w:sz w:val="28"/>
          <w:szCs w:val="28"/>
          <w:lang w:val="en-GB"/>
        </w:rPr>
        <w:t>SELECTION AND AWARD CRITERIA</w:t>
      </w:r>
    </w:p>
    <w:p w14:paraId="392C793B" w14:textId="770D3912" w:rsidR="006F5FD0" w:rsidRDefault="005639EC" w:rsidP="00371C5B">
      <w:pPr>
        <w:keepNext/>
        <w:widowControl/>
        <w:spacing w:before="240" w:after="120"/>
        <w:ind w:left="425" w:hanging="425"/>
        <w:outlineLvl w:val="0"/>
        <w:rPr>
          <w:rStyle w:val="Strong"/>
          <w:sz w:val="22"/>
          <w:szCs w:val="22"/>
          <w:lang w:val="en-GB"/>
        </w:rPr>
      </w:pPr>
      <w:r w:rsidRPr="00B33EE6">
        <w:rPr>
          <w:rStyle w:val="Strong"/>
          <w:sz w:val="22"/>
          <w:szCs w:val="22"/>
          <w:lang w:val="en-GB"/>
        </w:rPr>
        <w:t>1</w:t>
      </w:r>
      <w:r w:rsidR="004563EB">
        <w:rPr>
          <w:rStyle w:val="Strong"/>
          <w:sz w:val="22"/>
          <w:szCs w:val="22"/>
          <w:lang w:val="en-GB"/>
        </w:rPr>
        <w:t>5</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Capacity-providing entities</w:t>
      </w:r>
    </w:p>
    <w:p w14:paraId="1677E155"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410C11" w14:textId="03C063D0" w:rsidR="00831982" w:rsidRPr="00B33EE6" w:rsidRDefault="00831982" w:rsidP="00371C5B">
      <w:pPr>
        <w:widowControl/>
        <w:spacing w:before="0" w:after="120"/>
        <w:ind w:left="425"/>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09857B85" w:rsidR="006F5FD0" w:rsidRDefault="006F5FD0" w:rsidP="00371C5B">
      <w:pPr>
        <w:pStyle w:val="Blockquote"/>
        <w:ind w:left="425" w:right="0"/>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371C5B">
        <w:rPr>
          <w:b/>
          <w:bCs/>
          <w:sz w:val="22"/>
          <w:szCs w:val="22"/>
          <w:lang w:val="en-GB"/>
        </w:rPr>
        <w:t xml:space="preserve">. </w:t>
      </w:r>
      <w:r w:rsidRPr="00371C5B">
        <w:rPr>
          <w:b/>
          <w:bCs/>
          <w:sz w:val="22"/>
          <w:szCs w:val="22"/>
          <w:lang w:val="en-GB"/>
        </w:rPr>
        <w:t xml:space="preserve">In the case of </w:t>
      </w:r>
      <w:r w:rsidR="005639EC" w:rsidRPr="00371C5B">
        <w:rPr>
          <w:b/>
          <w:bCs/>
          <w:sz w:val="22"/>
          <w:szCs w:val="22"/>
          <w:lang w:val="en-GB"/>
        </w:rPr>
        <w:t>tenders</w:t>
      </w:r>
      <w:r w:rsidRPr="00371C5B">
        <w:rPr>
          <w:b/>
          <w:bCs/>
          <w:sz w:val="22"/>
          <w:szCs w:val="22"/>
          <w:lang w:val="en-GB"/>
        </w:rPr>
        <w:t xml:space="preserve"> submitted by a consortium, these selection criteria will be applied to the consortium as a whole</w:t>
      </w:r>
      <w:r w:rsidR="006751D2" w:rsidRPr="00371C5B">
        <w:rPr>
          <w:b/>
          <w:bCs/>
          <w:sz w:val="22"/>
          <w:szCs w:val="22"/>
          <w:lang w:val="en-GB"/>
        </w:rPr>
        <w:t xml:space="preserve"> if not specified otherwise</w:t>
      </w:r>
      <w:r w:rsidR="006751D2" w:rsidRPr="00B33EE6">
        <w:rPr>
          <w:sz w:val="22"/>
          <w:szCs w:val="22"/>
          <w:lang w:val="en-GB"/>
        </w:rPr>
        <w:t>. The selection criteria will not be applied to natural persons and single-member companies when they are sub-contractors.</w:t>
      </w:r>
    </w:p>
    <w:p w14:paraId="66FF02CD" w14:textId="7230681F" w:rsidR="00287536" w:rsidRDefault="00D06A30" w:rsidP="00B06B09">
      <w:pPr>
        <w:pStyle w:val="Blockquote"/>
        <w:ind w:left="425" w:right="0"/>
        <w:jc w:val="both"/>
        <w:rPr>
          <w:sz w:val="22"/>
          <w:szCs w:val="22"/>
          <w:lang w:val="en-GB"/>
        </w:rPr>
      </w:pPr>
      <w:r w:rsidRPr="004916FF">
        <w:rPr>
          <w:sz w:val="22"/>
          <w:szCs w:val="22"/>
          <w:lang w:val="en-GB"/>
        </w:rPr>
        <w:t xml:space="preserve">The </w:t>
      </w:r>
      <w:r>
        <w:rPr>
          <w:sz w:val="22"/>
          <w:szCs w:val="22"/>
          <w:lang w:val="en-GB"/>
        </w:rPr>
        <w:t>tenderer</w:t>
      </w:r>
      <w:r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6F15199D" w14:textId="7BC3B21C" w:rsidR="00287536" w:rsidRPr="00B06B09" w:rsidRDefault="00287536" w:rsidP="00371C5B">
      <w:pPr>
        <w:widowControl/>
        <w:spacing w:before="120" w:after="120"/>
        <w:ind w:left="425" w:firstLine="357"/>
        <w:jc w:val="both"/>
        <w:outlineLvl w:val="3"/>
        <w:rPr>
          <w:sz w:val="22"/>
          <w:szCs w:val="22"/>
          <w:lang w:val="en-GB"/>
        </w:rPr>
      </w:pPr>
      <w:r w:rsidRPr="00B06B09">
        <w:rPr>
          <w:sz w:val="22"/>
          <w:szCs w:val="22"/>
          <w:lang w:val="en-GB"/>
        </w:rPr>
        <w:t>The selection criteria for each tenderer are as follows:</w:t>
      </w:r>
    </w:p>
    <w:p w14:paraId="53A16187" w14:textId="60E05DE7" w:rsidR="006F5FD0" w:rsidRDefault="006F5FD0" w:rsidP="00371C5B">
      <w:pPr>
        <w:pStyle w:val="Blockquote"/>
        <w:numPr>
          <w:ilvl w:val="0"/>
          <w:numId w:val="45"/>
        </w:numPr>
        <w:tabs>
          <w:tab w:val="left" w:pos="851"/>
        </w:tabs>
        <w:ind w:left="851" w:right="0" w:hanging="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w:t>
      </w:r>
      <w:r w:rsidR="006751D2" w:rsidRPr="00371C5B">
        <w:rPr>
          <w:b/>
          <w:bCs/>
          <w:sz w:val="22"/>
          <w:szCs w:val="22"/>
          <w:lang w:val="en-GB"/>
        </w:rPr>
        <w:t xml:space="preserve">the last three </w:t>
      </w:r>
      <w:r w:rsidR="00D51C7E" w:rsidRPr="00371C5B">
        <w:rPr>
          <w:b/>
          <w:bCs/>
          <w:sz w:val="22"/>
          <w:szCs w:val="22"/>
          <w:lang w:val="en-GB"/>
        </w:rPr>
        <w:t xml:space="preserve">financial </w:t>
      </w:r>
      <w:r w:rsidR="006751D2" w:rsidRPr="00371C5B">
        <w:rPr>
          <w:b/>
          <w:bCs/>
          <w:sz w:val="22"/>
          <w:szCs w:val="22"/>
          <w:lang w:val="en-GB"/>
        </w:rPr>
        <w:t>years for which accounts have been closed.</w:t>
      </w:r>
    </w:p>
    <w:p w14:paraId="083AE347" w14:textId="2B49796F" w:rsidR="00235A71" w:rsidRPr="00B33EE6" w:rsidRDefault="00292F83" w:rsidP="00292F83">
      <w:pPr>
        <w:pStyle w:val="Blockquote"/>
        <w:spacing w:before="0"/>
        <w:ind w:left="851" w:right="0"/>
        <w:jc w:val="both"/>
        <w:rPr>
          <w:sz w:val="22"/>
          <w:szCs w:val="22"/>
          <w:highlight w:val="yellow"/>
          <w:lang w:val="en-GB"/>
        </w:rPr>
      </w:pPr>
      <w:r w:rsidRPr="000C5E19">
        <w:rPr>
          <w:sz w:val="22"/>
          <w:szCs w:val="22"/>
          <w:lang w:val="en-GB"/>
        </w:rPr>
        <w:t>a) the average annual turnover of the tenderer must exceed the budget of the Tenderer’s financial offer</w:t>
      </w:r>
      <w:r>
        <w:rPr>
          <w:sz w:val="22"/>
          <w:szCs w:val="22"/>
          <w:lang w:val="en-GB"/>
        </w:rPr>
        <w:t>.</w:t>
      </w:r>
    </w:p>
    <w:p w14:paraId="5D762B00" w14:textId="18164060" w:rsidR="006F5FD0" w:rsidRPr="00B33EE6" w:rsidRDefault="00571687" w:rsidP="00371C5B">
      <w:pPr>
        <w:pStyle w:val="Blockquote"/>
        <w:ind w:left="709" w:right="0" w:hanging="284"/>
        <w:jc w:val="both"/>
        <w:rPr>
          <w:sz w:val="22"/>
          <w:szCs w:val="22"/>
          <w:lang w:val="en-GB"/>
        </w:rPr>
      </w:pPr>
      <w:r w:rsidRPr="00371C5B">
        <w:rPr>
          <w:b/>
          <w:sz w:val="22"/>
          <w:szCs w:val="22"/>
          <w:lang w:val="en-GB"/>
        </w:rPr>
        <w:t>2)</w:t>
      </w:r>
      <w:r w:rsidRPr="00371C5B">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w:t>
      </w:r>
      <w:r w:rsidR="00287536">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371C5B" w:rsidRDefault="00BE08EC" w:rsidP="00371C5B">
      <w:pPr>
        <w:pStyle w:val="Blockquote"/>
        <w:ind w:left="431" w:right="0" w:hanging="6"/>
        <w:jc w:val="both"/>
        <w:rPr>
          <w:b/>
          <w:bCs/>
          <w:sz w:val="22"/>
          <w:szCs w:val="22"/>
          <w:lang w:val="en-GB"/>
        </w:rPr>
      </w:pPr>
      <w:r w:rsidRPr="00B33EE6">
        <w:rPr>
          <w:sz w:val="22"/>
          <w:szCs w:val="22"/>
          <w:lang w:val="en-GB"/>
        </w:rPr>
        <w:t xml:space="preserve">The reference period which will be taken into account will be </w:t>
      </w:r>
      <w:r w:rsidRPr="00371C5B">
        <w:rPr>
          <w:b/>
          <w:bCs/>
          <w:sz w:val="22"/>
          <w:szCs w:val="22"/>
          <w:lang w:val="en-GB"/>
        </w:rPr>
        <w:t>the last three</w:t>
      </w:r>
      <w:r w:rsidR="00862885" w:rsidRPr="00371C5B">
        <w:rPr>
          <w:b/>
          <w:bCs/>
          <w:sz w:val="22"/>
          <w:szCs w:val="22"/>
          <w:lang w:val="en-GB"/>
        </w:rPr>
        <w:t xml:space="preserve"> years </w:t>
      </w:r>
      <w:r w:rsidR="00771F97" w:rsidRPr="00371C5B">
        <w:rPr>
          <w:b/>
          <w:bCs/>
          <w:sz w:val="22"/>
          <w:szCs w:val="22"/>
          <w:lang w:val="en-GB"/>
        </w:rPr>
        <w:t>preceding the</w:t>
      </w:r>
      <w:r w:rsidRPr="00371C5B">
        <w:rPr>
          <w:b/>
          <w:bCs/>
          <w:sz w:val="22"/>
          <w:szCs w:val="22"/>
          <w:lang w:val="en-GB"/>
        </w:rPr>
        <w:t xml:space="preserve"> submission deadline.</w:t>
      </w:r>
    </w:p>
    <w:p w14:paraId="5048444C" w14:textId="2F7A3A57" w:rsidR="00235A71" w:rsidRPr="00292F83" w:rsidRDefault="00292F83" w:rsidP="00292F83">
      <w:pPr>
        <w:pStyle w:val="Blockquote"/>
        <w:ind w:left="851" w:right="0"/>
        <w:jc w:val="both"/>
        <w:rPr>
          <w:sz w:val="22"/>
          <w:szCs w:val="22"/>
          <w:lang w:val="en-GB"/>
        </w:rPr>
      </w:pPr>
      <w:r w:rsidRPr="00292F83">
        <w:rPr>
          <w:sz w:val="22"/>
          <w:szCs w:val="22"/>
          <w:lang w:val="es-ES"/>
        </w:rPr>
        <w:t>a)</w:t>
      </w:r>
      <w:r w:rsidRPr="00292F83">
        <w:rPr>
          <w:sz w:val="22"/>
          <w:szCs w:val="22"/>
          <w:lang w:val="en-GB"/>
        </w:rPr>
        <w:t xml:space="preserve"> At </w:t>
      </w:r>
      <w:r w:rsidR="00F5645D">
        <w:rPr>
          <w:sz w:val="22"/>
          <w:szCs w:val="22"/>
          <w:lang w:val="en-GB"/>
        </w:rPr>
        <w:t>two</w:t>
      </w:r>
      <w:r w:rsidRPr="00292F83">
        <w:rPr>
          <w:sz w:val="22"/>
          <w:szCs w:val="22"/>
          <w:lang w:val="en-GB"/>
        </w:rPr>
        <w:t xml:space="preserve"> staff (full-time or engaged) currently work for the tenderer (in fields related to this contract</w:t>
      </w:r>
      <w:r w:rsidR="007137FF">
        <w:rPr>
          <w:sz w:val="22"/>
          <w:szCs w:val="22"/>
          <w:lang w:val="en-GB"/>
        </w:rPr>
        <w:t>.</w:t>
      </w:r>
    </w:p>
    <w:p w14:paraId="05E75179" w14:textId="6BA0640C" w:rsidR="00BE08EC" w:rsidRPr="00292F83" w:rsidRDefault="00571687" w:rsidP="00292F83">
      <w:pPr>
        <w:pStyle w:val="Blockquote"/>
        <w:ind w:left="782" w:right="0" w:hanging="357"/>
        <w:jc w:val="both"/>
        <w:rPr>
          <w:sz w:val="22"/>
          <w:szCs w:val="22"/>
          <w:lang w:val="en-GB"/>
        </w:rPr>
      </w:pPr>
      <w:r w:rsidRPr="00371C5B">
        <w:rPr>
          <w:b/>
          <w:sz w:val="22"/>
          <w:szCs w:val="22"/>
          <w:lang w:val="en-GB"/>
        </w:rPr>
        <w:lastRenderedPageBreak/>
        <w:t>3)</w:t>
      </w:r>
      <w:r w:rsidRPr="00371C5B">
        <w:rPr>
          <w:b/>
          <w:sz w:val="22"/>
          <w:szCs w:val="22"/>
          <w:lang w:val="en-GB"/>
        </w:rPr>
        <w:tab/>
      </w:r>
      <w:r w:rsidR="006F5FD0" w:rsidRPr="00B33EE6">
        <w:rPr>
          <w:b/>
          <w:sz w:val="22"/>
          <w:szCs w:val="22"/>
          <w:u w:val="single"/>
          <w:lang w:val="en-GB"/>
        </w:rPr>
        <w:t xml:space="preserve">Technical </w:t>
      </w:r>
      <w:r w:rsidR="006F5FD0" w:rsidRPr="00292F83">
        <w:rPr>
          <w:b/>
          <w:sz w:val="22"/>
          <w:szCs w:val="22"/>
          <w:u w:val="single"/>
          <w:lang w:val="en-GB"/>
        </w:rPr>
        <w:t xml:space="preserve">capacity of </w:t>
      </w:r>
      <w:r w:rsidR="00C03AF5" w:rsidRPr="00292F83">
        <w:rPr>
          <w:b/>
          <w:sz w:val="22"/>
          <w:szCs w:val="22"/>
          <w:u w:val="single"/>
          <w:lang w:val="en-GB"/>
        </w:rPr>
        <w:t>tenderer</w:t>
      </w:r>
      <w:r w:rsidR="006F5FD0" w:rsidRPr="00292F83">
        <w:rPr>
          <w:b/>
          <w:sz w:val="22"/>
          <w:szCs w:val="22"/>
          <w:u w:val="single"/>
          <w:lang w:val="en-GB"/>
        </w:rPr>
        <w:t xml:space="preserve"> </w:t>
      </w:r>
      <w:r w:rsidR="00087A72" w:rsidRPr="00292F83">
        <w:rPr>
          <w:sz w:val="22"/>
          <w:szCs w:val="22"/>
          <w:lang w:val="en-GB"/>
        </w:rPr>
        <w:t>(</w:t>
      </w:r>
      <w:r w:rsidR="006F5FD0" w:rsidRPr="00292F83">
        <w:rPr>
          <w:sz w:val="22"/>
          <w:szCs w:val="22"/>
          <w:lang w:val="en-GB"/>
        </w:rPr>
        <w:t xml:space="preserve">based on items 6 of the </w:t>
      </w:r>
      <w:r w:rsidR="00994EA3" w:rsidRPr="00292F83">
        <w:rPr>
          <w:sz w:val="22"/>
          <w:szCs w:val="22"/>
          <w:lang w:val="en-GB"/>
        </w:rPr>
        <w:t>tender</w:t>
      </w:r>
      <w:r w:rsidR="006F5FD0" w:rsidRPr="00292F83">
        <w:rPr>
          <w:sz w:val="22"/>
          <w:szCs w:val="22"/>
          <w:lang w:val="en-GB"/>
        </w:rPr>
        <w:t xml:space="preserve"> form</w:t>
      </w:r>
      <w:r w:rsidR="00087A72" w:rsidRPr="00292F83">
        <w:rPr>
          <w:sz w:val="22"/>
          <w:szCs w:val="22"/>
          <w:lang w:val="en-GB"/>
        </w:rPr>
        <w:t>)</w:t>
      </w:r>
      <w:r w:rsidR="00BE08EC" w:rsidRPr="00292F83">
        <w:rPr>
          <w:sz w:val="22"/>
          <w:szCs w:val="22"/>
          <w:lang w:val="en-GB"/>
        </w:rPr>
        <w:t>. The reference period which will be taken into account will be the last three</w:t>
      </w:r>
      <w:r w:rsidR="00862885" w:rsidRPr="00292F83">
        <w:rPr>
          <w:sz w:val="22"/>
          <w:szCs w:val="22"/>
          <w:lang w:val="en-GB"/>
        </w:rPr>
        <w:t xml:space="preserve"> years </w:t>
      </w:r>
      <w:r w:rsidR="00771F97" w:rsidRPr="00292F83">
        <w:rPr>
          <w:sz w:val="22"/>
          <w:szCs w:val="22"/>
          <w:lang w:val="en-GB"/>
        </w:rPr>
        <w:t>preceding the</w:t>
      </w:r>
      <w:r w:rsidR="00BE08EC" w:rsidRPr="00292F83">
        <w:rPr>
          <w:sz w:val="22"/>
          <w:szCs w:val="22"/>
          <w:lang w:val="en-GB"/>
        </w:rPr>
        <w:t xml:space="preserve"> submission deadline.</w:t>
      </w:r>
    </w:p>
    <w:p w14:paraId="1853E77F" w14:textId="18E3B3A1" w:rsidR="001661F7" w:rsidRPr="00B33EE6" w:rsidRDefault="00292F83" w:rsidP="00292F83">
      <w:pPr>
        <w:pStyle w:val="Blockquote"/>
        <w:tabs>
          <w:tab w:val="left" w:pos="851"/>
        </w:tabs>
        <w:ind w:left="851" w:right="0"/>
        <w:jc w:val="both"/>
        <w:rPr>
          <w:sz w:val="22"/>
          <w:szCs w:val="22"/>
          <w:lang w:val="en-GB"/>
        </w:rPr>
      </w:pPr>
      <w:bookmarkStart w:id="17" w:name="_Hlk202949306"/>
      <w:r w:rsidRPr="00292F83">
        <w:rPr>
          <w:sz w:val="22"/>
          <w:szCs w:val="22"/>
          <w:lang w:val="es-ES"/>
        </w:rPr>
        <w:t>a)</w:t>
      </w:r>
      <w:r w:rsidRPr="00292F83">
        <w:rPr>
          <w:sz w:val="22"/>
          <w:szCs w:val="22"/>
          <w:lang w:val="en-GB"/>
        </w:rPr>
        <w:t xml:space="preserve"> the tenderer has delivered supplies under at least one contract with a budget of at least that of its financial offer in </w:t>
      </w:r>
      <w:r w:rsidR="00FC464B" w:rsidRPr="00292F83">
        <w:rPr>
          <w:sz w:val="22"/>
          <w:szCs w:val="22"/>
          <w:lang w:val="en-GB"/>
        </w:rPr>
        <w:t xml:space="preserve">similar </w:t>
      </w:r>
      <w:r w:rsidRPr="00292F83">
        <w:rPr>
          <w:sz w:val="22"/>
          <w:szCs w:val="22"/>
          <w:lang w:val="en-GB"/>
        </w:rPr>
        <w:t>fields which were implemented during the following period: 3 years from the submission deadline.</w:t>
      </w:r>
      <w:bookmarkEnd w:id="17"/>
    </w:p>
    <w:p w14:paraId="67053663" w14:textId="170E0C85" w:rsidR="00CB2A5B" w:rsidRDefault="00CB2A5B" w:rsidP="00371C5B">
      <w:pPr>
        <w:pStyle w:val="Blockquote"/>
        <w:tabs>
          <w:tab w:val="left" w:pos="284"/>
        </w:tabs>
        <w:ind w:left="425" w:right="0"/>
        <w:jc w:val="both"/>
        <w:rPr>
          <w:sz w:val="22"/>
          <w:szCs w:val="22"/>
          <w:lang w:val="en-GB"/>
        </w:rPr>
      </w:pPr>
      <w:r w:rsidRPr="00CB2A5B">
        <w:rPr>
          <w:sz w:val="22"/>
          <w:szCs w:val="22"/>
          <w:lang w:val="en-GB"/>
        </w:rPr>
        <w:t xml:space="preserve">This means that the contract the tenderer refers to could have been </w:t>
      </w:r>
      <w:r w:rsidR="002065E9">
        <w:rPr>
          <w:sz w:val="22"/>
          <w:szCs w:val="22"/>
          <w:lang w:val="en-GB"/>
        </w:rPr>
        <w:t>implemented</w:t>
      </w:r>
      <w:r w:rsidR="002065E9" w:rsidRPr="00CB2A5B" w:rsidDel="002065E9">
        <w:rPr>
          <w:sz w:val="22"/>
          <w:szCs w:val="22"/>
          <w:lang w:val="en-GB"/>
        </w:rPr>
        <w:t xml:space="preserve"> </w:t>
      </w:r>
      <w:r w:rsidRPr="00CB2A5B">
        <w:rPr>
          <w:sz w:val="22"/>
          <w:szCs w:val="22"/>
          <w:lang w:val="en-GB"/>
        </w:rPr>
        <w:t xml:space="preserve">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w:t>
      </w:r>
      <w:r w:rsidR="002065E9" w:rsidRPr="002065E9">
        <w:rPr>
          <w:sz w:val="22"/>
          <w:szCs w:val="22"/>
          <w:lang w:val="en-GB"/>
        </w:rPr>
        <w:t xml:space="preserve">partially implemented during, but </w:t>
      </w:r>
      <w:r w:rsidRPr="00CB2A5B">
        <w:rPr>
          <w:sz w:val="22"/>
          <w:szCs w:val="22"/>
          <w:lang w:val="en-GB"/>
        </w:rPr>
        <w:t>not yet completed</w:t>
      </w:r>
      <w:r w:rsidR="002065E9">
        <w:rPr>
          <w:sz w:val="22"/>
          <w:szCs w:val="22"/>
          <w:lang w:val="en-GB"/>
        </w:rPr>
        <w:t xml:space="preserve"> within the reference period</w:t>
      </w:r>
      <w:r w:rsidRPr="00CB2A5B">
        <w:rPr>
          <w:sz w:val="22"/>
          <w:szCs w:val="22"/>
          <w:lang w:val="en-GB"/>
        </w:rPr>
        <w:t>. Only the p</w:t>
      </w:r>
      <w:r w:rsidR="002065E9">
        <w:rPr>
          <w:sz w:val="22"/>
          <w:szCs w:val="22"/>
          <w:lang w:val="en-GB"/>
        </w:rPr>
        <w:t>a</w:t>
      </w:r>
      <w:r w:rsidRPr="00CB2A5B">
        <w:rPr>
          <w:sz w:val="22"/>
          <w:szCs w:val="22"/>
          <w:lang w:val="en-GB"/>
        </w:rPr>
        <w:t>rt completed during the reference period will be taken into consideration. This p</w:t>
      </w:r>
      <w:r w:rsidR="002065E9">
        <w:rPr>
          <w:sz w:val="22"/>
          <w:szCs w:val="22"/>
          <w:lang w:val="en-GB"/>
        </w:rPr>
        <w:t>art</w:t>
      </w:r>
      <w:r w:rsidRPr="00CB2A5B">
        <w:rPr>
          <w:sz w:val="22"/>
          <w:szCs w:val="22"/>
          <w:lang w:val="en-GB"/>
        </w:rPr>
        <w:t xml:space="preserve"> will have to be supported by documentary evidence (</w:t>
      </w:r>
      <w:r w:rsidR="002065E9" w:rsidRPr="005C26A3">
        <w:rPr>
          <w:sz w:val="22"/>
          <w:szCs w:val="22"/>
          <w:lang w:val="en-GB"/>
        </w:rPr>
        <w:t xml:space="preserve">approval of report or </w:t>
      </w:r>
      <w:r w:rsidR="002065E9">
        <w:rPr>
          <w:sz w:val="22"/>
          <w:szCs w:val="22"/>
          <w:lang w:val="en-GB"/>
        </w:rPr>
        <w:t>deliverable</w:t>
      </w:r>
      <w:r w:rsidR="002065E9" w:rsidRPr="005C26A3">
        <w:rPr>
          <w:sz w:val="22"/>
          <w:szCs w:val="22"/>
          <w:lang w:val="en-GB"/>
        </w:rPr>
        <w:t xml:space="preserve">, proof of payment, </w:t>
      </w:r>
      <w:r w:rsidRPr="00CB2A5B">
        <w:rPr>
          <w:sz w:val="22"/>
          <w:szCs w:val="22"/>
          <w:lang w:val="en-GB"/>
        </w:rPr>
        <w:t>statement or certificate from the entity which awarded the contract) also detailing its value. If a tenderer has implemented the supply contract in a consortium, the percentage that the tenderer has successfully completed must be clear from the documentary evidence</w:t>
      </w:r>
      <w:r w:rsidR="002065E9">
        <w:rPr>
          <w:sz w:val="22"/>
          <w:szCs w:val="22"/>
          <w:lang w:val="en-GB"/>
        </w:rPr>
        <w:t xml:space="preserve"> </w:t>
      </w:r>
      <w:r w:rsidR="002065E9" w:rsidRPr="005C26A3">
        <w:rPr>
          <w:sz w:val="22"/>
          <w:szCs w:val="22"/>
          <w:lang w:val="en-GB"/>
        </w:rPr>
        <w:t>(such as consortium agreement and bank transfers between consortium members</w:t>
      </w:r>
      <w:r w:rsidR="002065E9">
        <w:rPr>
          <w:sz w:val="22"/>
          <w:szCs w:val="22"/>
          <w:lang w:val="en-GB"/>
        </w:rPr>
        <w:t>)</w:t>
      </w:r>
      <w:r w:rsidRPr="00CB2A5B">
        <w:rPr>
          <w:sz w:val="22"/>
          <w:szCs w:val="22"/>
          <w:lang w:val="en-GB"/>
        </w:rPr>
        <w:t>, together with a description of the nature of the supplies provided.</w:t>
      </w:r>
    </w:p>
    <w:p w14:paraId="36FE5E2E" w14:textId="76250C06" w:rsidR="006F5FD0" w:rsidRPr="00371C5B" w:rsidRDefault="00994EA3" w:rsidP="00371C5B">
      <w:pPr>
        <w:keepNext/>
        <w:widowControl/>
        <w:spacing w:before="240" w:after="120"/>
        <w:ind w:left="426" w:hanging="426"/>
        <w:outlineLvl w:val="0"/>
        <w:rPr>
          <w:rStyle w:val="Strong"/>
        </w:rPr>
      </w:pPr>
      <w:r w:rsidRPr="00B33EE6">
        <w:rPr>
          <w:rStyle w:val="Strong"/>
          <w:sz w:val="22"/>
          <w:szCs w:val="22"/>
          <w:lang w:val="en-GB"/>
        </w:rPr>
        <w:t>1</w:t>
      </w:r>
      <w:r w:rsidR="0090581D">
        <w:rPr>
          <w:rStyle w:val="Strong"/>
          <w:sz w:val="22"/>
          <w:szCs w:val="22"/>
          <w:lang w:val="en-GB"/>
        </w:rPr>
        <w:t>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0D44BDB3" w:rsidR="006F5FD0" w:rsidRPr="00B33EE6" w:rsidRDefault="00831982" w:rsidP="00371C5B">
      <w:pPr>
        <w:pStyle w:val="Blockquote"/>
        <w:spacing w:before="0"/>
        <w:ind w:left="425" w:right="0"/>
        <w:jc w:val="both"/>
        <w:rPr>
          <w:sz w:val="22"/>
          <w:szCs w:val="22"/>
          <w:lang w:val="en-GB"/>
        </w:rPr>
      </w:pPr>
      <w:r w:rsidRPr="003F1149">
        <w:rPr>
          <w:sz w:val="22"/>
          <w:szCs w:val="22"/>
          <w:lang w:val="en-GB"/>
        </w:rPr>
        <w:t xml:space="preserve">Price </w:t>
      </w:r>
      <w:r>
        <w:rPr>
          <w:sz w:val="22"/>
          <w:szCs w:val="22"/>
          <w:lang w:val="en-GB"/>
        </w:rPr>
        <w:t>(</w:t>
      </w:r>
      <w:r w:rsidRPr="003F1149">
        <w:rPr>
          <w:sz w:val="22"/>
          <w:szCs w:val="22"/>
          <w:lang w:val="en-GB"/>
        </w:rPr>
        <w:t>or, if appropriate after</w:t>
      </w:r>
      <w:r>
        <w:rPr>
          <w:sz w:val="22"/>
          <w:szCs w:val="22"/>
          <w:lang w:val="en-GB"/>
        </w:rPr>
        <w:t xml:space="preserve"> </w:t>
      </w:r>
      <w:r w:rsidRPr="00D7474F">
        <w:rPr>
          <w:sz w:val="22"/>
          <w:szCs w:val="22"/>
          <w:lang w:val="en-GB"/>
        </w:rPr>
        <w:t>prior approval</w:t>
      </w:r>
      <w:r w:rsidRPr="003F1149">
        <w:rPr>
          <w:sz w:val="22"/>
          <w:szCs w:val="22"/>
          <w:lang w:val="en-GB"/>
        </w:rPr>
        <w:t xml:space="preserve">, the </w:t>
      </w:r>
      <w:r>
        <w:rPr>
          <w:sz w:val="22"/>
          <w:szCs w:val="22"/>
          <w:lang w:val="en-GB"/>
        </w:rPr>
        <w:t>best</w:t>
      </w:r>
      <w:r w:rsidR="00DA388D">
        <w:rPr>
          <w:sz w:val="22"/>
          <w:szCs w:val="22"/>
          <w:lang w:val="en-GB"/>
        </w:rPr>
        <w:t xml:space="preserve"> price-quality ratio</w:t>
      </w:r>
      <w:r>
        <w:rPr>
          <w:sz w:val="22"/>
          <w:szCs w:val="22"/>
          <w:lang w:val="en-GB"/>
        </w:rPr>
        <w:t xml:space="preserve"> </w:t>
      </w:r>
      <w:r w:rsidRPr="003F1149">
        <w:rPr>
          <w:sz w:val="22"/>
          <w:szCs w:val="22"/>
          <w:lang w:val="en-GB"/>
        </w:rPr>
        <w:t>which is a combination of quality</w:t>
      </w:r>
      <w:r>
        <w:rPr>
          <w:sz w:val="22"/>
          <w:szCs w:val="22"/>
          <w:lang w:val="en-GB"/>
        </w:rPr>
        <w:t xml:space="preserve"> and </w:t>
      </w:r>
      <w:r w:rsidRPr="003F1149">
        <w:rPr>
          <w:sz w:val="22"/>
          <w:szCs w:val="22"/>
          <w:lang w:val="en-GB"/>
        </w:rPr>
        <w:t>price</w:t>
      </w:r>
      <w:r>
        <w:rPr>
          <w:sz w:val="22"/>
          <w:szCs w:val="22"/>
          <w:lang w:val="en-GB"/>
        </w:rPr>
        <w:t>).</w:t>
      </w:r>
    </w:p>
    <w:p w14:paraId="793B56EE" w14:textId="77777777" w:rsidR="006F5FD0" w:rsidRPr="00B33EE6" w:rsidRDefault="00000000" w:rsidP="00347E84">
      <w:pPr>
        <w:rPr>
          <w:sz w:val="22"/>
          <w:szCs w:val="22"/>
          <w:lang w:val="en-GB"/>
        </w:rPr>
      </w:pPr>
      <w:r>
        <w:rPr>
          <w:snapToGrid/>
          <w:sz w:val="22"/>
          <w:szCs w:val="22"/>
          <w:lang w:val="en-GB"/>
        </w:rPr>
        <w:pict w14:anchorId="45BE0657">
          <v:line id="_x0000_s2055" style="position:absolute;z-index:5" from="0,12pt" to="468pt,12.05pt" o:allowincell="f" strokecolor="#d4d4d4" strokeweight="1.75pt">
            <v:shadow on="t" origin=",32385f" offset="0,-1pt"/>
          </v:line>
        </w:pict>
      </w:r>
    </w:p>
    <w:p w14:paraId="7482CE23" w14:textId="77777777" w:rsidR="006F5FD0" w:rsidRPr="00B33EE6" w:rsidRDefault="00994EA3" w:rsidP="00347E84">
      <w:pPr>
        <w:keepNext/>
        <w:jc w:val="center"/>
        <w:rPr>
          <w:sz w:val="28"/>
          <w:szCs w:val="28"/>
          <w:lang w:val="en-GB"/>
        </w:rPr>
      </w:pPr>
      <w:r w:rsidRPr="00B33EE6">
        <w:rPr>
          <w:rStyle w:val="Strong"/>
          <w:sz w:val="28"/>
          <w:szCs w:val="28"/>
          <w:lang w:val="en-GB"/>
        </w:rPr>
        <w:t>TENDERING</w:t>
      </w:r>
    </w:p>
    <w:p w14:paraId="592B0149" w14:textId="212E2889" w:rsidR="006F5FD0" w:rsidRPr="00371C5B" w:rsidRDefault="00994EA3" w:rsidP="00371C5B">
      <w:pPr>
        <w:keepNext/>
        <w:widowControl/>
        <w:spacing w:before="240" w:after="120"/>
        <w:ind w:left="426" w:hanging="426"/>
        <w:outlineLvl w:val="0"/>
        <w:rPr>
          <w:rStyle w:val="Strong"/>
        </w:rPr>
      </w:pPr>
      <w:r w:rsidRPr="00B33EE6">
        <w:rPr>
          <w:rStyle w:val="Strong"/>
          <w:sz w:val="22"/>
          <w:szCs w:val="22"/>
          <w:lang w:val="en-GB"/>
        </w:rPr>
        <w:t>1</w:t>
      </w:r>
      <w:r w:rsidR="00033EFD">
        <w:rPr>
          <w:rStyle w:val="Strong"/>
          <w:sz w:val="22"/>
          <w:szCs w:val="22"/>
          <w:lang w:val="en-GB"/>
        </w:rPr>
        <w:t>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E5ECA3D" w:rsidR="006F5FD0" w:rsidRPr="00B33EE6" w:rsidRDefault="00994EA3" w:rsidP="00371C5B">
      <w:pPr>
        <w:pStyle w:val="Blockquote"/>
        <w:spacing w:before="40" w:after="60"/>
        <w:ind w:left="425" w:right="0"/>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w:t>
      </w:r>
      <w:bookmarkStart w:id="18" w:name="_Hlk193361101"/>
      <w:bookmarkStart w:id="19" w:name="_Hlk193913470"/>
      <w:r w:rsidR="00F5645D">
        <w:rPr>
          <w:sz w:val="22"/>
          <w:szCs w:val="22"/>
          <w:lang w:val="en-GB"/>
        </w:rPr>
        <w:t>27/05/2026</w:t>
      </w:r>
      <w:r w:rsidR="00292F83" w:rsidRPr="00934D33">
        <w:rPr>
          <w:sz w:val="22"/>
          <w:szCs w:val="22"/>
          <w:lang w:val="en-GB"/>
        </w:rPr>
        <w:t xml:space="preserve"> at </w:t>
      </w:r>
      <w:bookmarkEnd w:id="18"/>
      <w:r w:rsidR="00292F83" w:rsidRPr="00934D33">
        <w:rPr>
          <w:sz w:val="22"/>
          <w:szCs w:val="22"/>
          <w:lang w:val="en-GB"/>
        </w:rPr>
        <w:t>13:00h (local time)</w:t>
      </w:r>
      <w:bookmarkEnd w:id="19"/>
      <w:r w:rsidR="00292F83" w:rsidRPr="00934D33">
        <w:rPr>
          <w:sz w:val="22"/>
          <w:szCs w:val="22"/>
          <w:lang w:val="en-GB"/>
        </w:rPr>
        <w:t>.</w:t>
      </w:r>
    </w:p>
    <w:p w14:paraId="7D60F8E6" w14:textId="62D49E53" w:rsidR="006F5FD0" w:rsidRPr="00371C5B" w:rsidRDefault="00994EA3" w:rsidP="00371C5B">
      <w:pPr>
        <w:keepNext/>
        <w:widowControl/>
        <w:spacing w:before="240" w:after="120"/>
        <w:ind w:left="426" w:hanging="426"/>
        <w:outlineLvl w:val="0"/>
        <w:rPr>
          <w:rStyle w:val="Strong"/>
        </w:rPr>
      </w:pPr>
      <w:r w:rsidRPr="00B33EE6">
        <w:rPr>
          <w:rStyle w:val="Strong"/>
          <w:sz w:val="22"/>
          <w:szCs w:val="22"/>
          <w:lang w:val="en-GB"/>
        </w:rPr>
        <w:t>1</w:t>
      </w:r>
      <w:r w:rsidR="00033EFD">
        <w:rPr>
          <w:rStyle w:val="Strong"/>
          <w:sz w:val="22"/>
          <w:szCs w:val="22"/>
          <w:lang w:val="en-GB"/>
        </w:rPr>
        <w:t>8</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371C5B">
      <w:pPr>
        <w:pStyle w:val="Blockquote"/>
        <w:spacing w:before="40" w:after="60"/>
        <w:ind w:left="425" w:right="0"/>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371C5B">
      <w:pPr>
        <w:pStyle w:val="Blockquote"/>
        <w:ind w:left="425" w:right="0"/>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CACE45" w:rsidR="004D5EDB" w:rsidRPr="00886ED7" w:rsidRDefault="00886ED7" w:rsidP="00371C5B">
      <w:pPr>
        <w:pStyle w:val="Blockquote"/>
        <w:ind w:left="425" w:right="0"/>
        <w:jc w:val="both"/>
        <w:rPr>
          <w:sz w:val="22"/>
          <w:szCs w:val="22"/>
          <w:lang w:val="en-GB"/>
        </w:rPr>
      </w:pPr>
      <w:hyperlink r:id="rId8" w:anchor="Annexes-AnnexesA(Ch.2):General" w:history="1">
        <w:r w:rsidRPr="002E25ED">
          <w:rPr>
            <w:rStyle w:val="Hyperlink"/>
            <w:sz w:val="22"/>
            <w:szCs w:val="22"/>
            <w:lang w:val="en-GB"/>
          </w:rPr>
          <w:t>https://wikis.ec.europa.eu/display/ExactExternalWiki/Annexes#Annexes-AnnexesA(Ch.2):General</w:t>
        </w:r>
      </w:hyperlink>
    </w:p>
    <w:p w14:paraId="438E0786" w14:textId="77777777" w:rsidR="006F5FD0" w:rsidRPr="00B33EE6" w:rsidRDefault="006F5FD0" w:rsidP="00371C5B">
      <w:pPr>
        <w:pStyle w:val="Blockquote"/>
        <w:ind w:left="425" w:right="0"/>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40FAD56E" w:rsidR="006F5FD0" w:rsidRPr="00371C5B" w:rsidRDefault="00033EFD" w:rsidP="00371C5B">
      <w:pPr>
        <w:keepNext/>
        <w:widowControl/>
        <w:spacing w:before="240" w:after="120"/>
        <w:ind w:left="426" w:hanging="426"/>
        <w:outlineLvl w:val="0"/>
        <w:rPr>
          <w:rStyle w:val="Strong"/>
        </w:rPr>
      </w:pPr>
      <w:r>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How </w:t>
      </w:r>
      <w:r w:rsidR="006714ED" w:rsidRPr="00B33EE6">
        <w:rPr>
          <w:rStyle w:val="Strong"/>
          <w:sz w:val="22"/>
          <w:szCs w:val="22"/>
          <w:lang w:val="en-GB"/>
        </w:rPr>
        <w:t>tenders</w:t>
      </w:r>
      <w:r w:rsidR="006F5FD0" w:rsidRPr="00B33EE6">
        <w:rPr>
          <w:rStyle w:val="Strong"/>
          <w:sz w:val="22"/>
          <w:szCs w:val="22"/>
          <w:lang w:val="en-GB"/>
        </w:rPr>
        <w:t xml:space="preserve"> may be submitted</w:t>
      </w:r>
    </w:p>
    <w:p w14:paraId="7919897A" w14:textId="6CB53E63" w:rsidR="006F5FD0" w:rsidRPr="00B33EE6" w:rsidRDefault="006714ED" w:rsidP="00371C5B">
      <w:pPr>
        <w:pStyle w:val="Blockquote"/>
        <w:spacing w:before="40" w:after="120"/>
        <w:ind w:left="425" w:right="0"/>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enderers.</w:t>
      </w:r>
    </w:p>
    <w:p w14:paraId="63BBF791" w14:textId="77777777" w:rsidR="00EF03C9" w:rsidRPr="00B33EE6" w:rsidRDefault="006714ED" w:rsidP="00371C5B">
      <w:pPr>
        <w:pStyle w:val="Blockquote"/>
        <w:spacing w:before="0" w:after="120"/>
        <w:ind w:left="425" w:right="0"/>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2CED2608" w:rsidR="00502BBF" w:rsidRPr="00B33EE6" w:rsidRDefault="00502BBF" w:rsidP="00371C5B">
      <w:pPr>
        <w:pStyle w:val="Blockquote"/>
        <w:spacing w:before="40" w:after="120"/>
        <w:ind w:left="425" w:right="0"/>
        <w:jc w:val="both"/>
        <w:rPr>
          <w:rStyle w:val="Strong"/>
          <w:b w:val="0"/>
          <w:sz w:val="22"/>
          <w:szCs w:val="22"/>
          <w:lang w:val="en-GB"/>
        </w:rPr>
      </w:pPr>
      <w:r w:rsidRPr="00B33EE6">
        <w:rPr>
          <w:sz w:val="22"/>
          <w:szCs w:val="22"/>
          <w:lang w:val="en-GB"/>
        </w:rPr>
        <w:t>By submitting a tender</w:t>
      </w:r>
      <w:r w:rsidR="00DA388D">
        <w:rPr>
          <w:sz w:val="22"/>
          <w:szCs w:val="22"/>
          <w:lang w:val="en-GB"/>
        </w:rPr>
        <w:t>,</w:t>
      </w:r>
      <w:r w:rsidRPr="00B33EE6">
        <w:rPr>
          <w:sz w:val="22"/>
          <w:szCs w:val="22"/>
          <w:lang w:val="en-GB"/>
        </w:rPr>
        <w:t xml:space="preserve"> tenderers accept to receive notification of the outcome of the procedure by electronic means.</w:t>
      </w:r>
    </w:p>
    <w:p w14:paraId="78DFA6DC" w14:textId="002747CA" w:rsidR="003262FC" w:rsidRPr="00371C5B" w:rsidRDefault="003262FC" w:rsidP="00371C5B">
      <w:pPr>
        <w:keepNext/>
        <w:widowControl/>
        <w:spacing w:before="240" w:after="120"/>
        <w:ind w:left="426" w:hanging="426"/>
        <w:outlineLvl w:val="0"/>
        <w:rPr>
          <w:rStyle w:val="Strong"/>
        </w:rPr>
      </w:pPr>
      <w:r w:rsidRPr="00B33EE6">
        <w:rPr>
          <w:rStyle w:val="Strong"/>
          <w:sz w:val="22"/>
          <w:szCs w:val="22"/>
          <w:lang w:val="en-GB"/>
        </w:rPr>
        <w:lastRenderedPageBreak/>
        <w:t>2</w:t>
      </w:r>
      <w:r w:rsidR="00033EFD">
        <w:rPr>
          <w:rStyle w:val="Strong"/>
          <w:sz w:val="22"/>
          <w:szCs w:val="22"/>
          <w:lang w:val="en-GB"/>
        </w:rPr>
        <w:t>0</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71C5B">
      <w:pPr>
        <w:pStyle w:val="Blockquote"/>
        <w:spacing w:before="40" w:after="120"/>
        <w:ind w:left="425" w:right="0"/>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371C5B">
      <w:pPr>
        <w:pStyle w:val="Blockquote"/>
        <w:spacing w:before="0" w:after="120"/>
        <w:ind w:left="425" w:right="0"/>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DF9D28B" w:rsidR="006F5FD0" w:rsidRPr="00371C5B" w:rsidRDefault="003262FC" w:rsidP="00371C5B">
      <w:pPr>
        <w:keepNext/>
        <w:widowControl/>
        <w:spacing w:before="240" w:after="120"/>
        <w:ind w:left="426" w:hanging="426"/>
        <w:outlineLvl w:val="0"/>
        <w:rPr>
          <w:rStyle w:val="Strong"/>
        </w:rPr>
      </w:pPr>
      <w:r w:rsidRPr="00B33EE6">
        <w:rPr>
          <w:rStyle w:val="Strong"/>
          <w:sz w:val="22"/>
          <w:szCs w:val="22"/>
          <w:lang w:val="en-GB"/>
        </w:rPr>
        <w:t>2</w:t>
      </w:r>
      <w:r w:rsidR="00033EFD">
        <w:rPr>
          <w:rStyle w:val="Strong"/>
          <w:sz w:val="22"/>
          <w:szCs w:val="22"/>
          <w:lang w:val="en-GB"/>
        </w:rPr>
        <w:t>1</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rsidP="00371C5B">
      <w:pPr>
        <w:pStyle w:val="Blockquote"/>
        <w:spacing w:before="40" w:after="120"/>
        <w:ind w:left="425" w:right="0"/>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7F95E190" w:rsidR="00E9047D" w:rsidRPr="00371C5B" w:rsidRDefault="00326B16" w:rsidP="00371C5B">
      <w:pPr>
        <w:keepNext/>
        <w:widowControl/>
        <w:spacing w:before="240" w:after="120"/>
        <w:ind w:left="426" w:hanging="426"/>
        <w:outlineLvl w:val="0"/>
        <w:rPr>
          <w:rStyle w:val="Strong"/>
        </w:rPr>
      </w:pPr>
      <w:r w:rsidRPr="00371C5B">
        <w:rPr>
          <w:rStyle w:val="Strong"/>
        </w:rPr>
        <w:t>2</w:t>
      </w:r>
      <w:r w:rsidR="00033EFD">
        <w:rPr>
          <w:rStyle w:val="Strong"/>
        </w:rPr>
        <w:t>2</w:t>
      </w:r>
      <w:r w:rsidR="008272C0" w:rsidRPr="00371C5B">
        <w:rPr>
          <w:rStyle w:val="Strong"/>
        </w:rPr>
        <w:t>.</w:t>
      </w:r>
      <w:r w:rsidR="00FD5083">
        <w:rPr>
          <w:rStyle w:val="Strong"/>
        </w:rPr>
        <w:tab/>
      </w:r>
      <w:r w:rsidR="00E9047D" w:rsidRPr="00371C5B">
        <w:rPr>
          <w:rStyle w:val="Strong"/>
        </w:rPr>
        <w:t>Additional information</w:t>
      </w:r>
    </w:p>
    <w:p w14:paraId="7A5C8404" w14:textId="1D25BDF4" w:rsidR="00AF412E" w:rsidRDefault="00AF412E" w:rsidP="00371C5B">
      <w:pPr>
        <w:widowControl/>
        <w:snapToGrid w:val="0"/>
        <w:spacing w:after="120"/>
        <w:ind w:left="425"/>
        <w:jc w:val="both"/>
        <w:rPr>
          <w:sz w:val="22"/>
          <w:szCs w:val="22"/>
          <w:lang w:val="en-GB"/>
        </w:rPr>
      </w:pPr>
      <w:r w:rsidRPr="008660AD">
        <w:rPr>
          <w:sz w:val="22"/>
          <w:szCs w:val="22"/>
          <w:lang w:val="en-GB"/>
        </w:rPr>
        <w:t xml:space="preserve">Financial data to be provided by the candidate in the standard application form  must be expressed in </w:t>
      </w:r>
      <w:r w:rsidR="00292F83">
        <w:rPr>
          <w:sz w:val="22"/>
          <w:szCs w:val="22"/>
          <w:lang w:val="en-GB"/>
        </w:rPr>
        <w:t>RSD</w:t>
      </w:r>
      <w:r w:rsidRPr="008660AD">
        <w:rPr>
          <w:sz w:val="22"/>
          <w:szCs w:val="22"/>
          <w:lang w:val="en-GB"/>
        </w:rPr>
        <w:t xml:space="preserve">. If applicable, where a candidate refers to amounts originally expressed in a different currency, the conversion to </w:t>
      </w:r>
      <w:r w:rsidR="00292F83">
        <w:rPr>
          <w:sz w:val="22"/>
          <w:szCs w:val="22"/>
          <w:lang w:val="en-GB"/>
        </w:rPr>
        <w:t>RSD</w:t>
      </w:r>
      <w:r w:rsidRPr="008660AD">
        <w:rPr>
          <w:sz w:val="22"/>
          <w:szCs w:val="22"/>
          <w:lang w:val="en-GB"/>
        </w:rPr>
        <w:t xml:space="preserve"> shall be made in accordance with the InforEuro exchange rate of </w:t>
      </w:r>
      <w:r w:rsidR="00DC272B">
        <w:rPr>
          <w:sz w:val="22"/>
          <w:szCs w:val="22"/>
          <w:lang w:val="en-GB"/>
        </w:rPr>
        <w:t>April 2026</w:t>
      </w:r>
      <w:r w:rsidRPr="008660AD">
        <w:rPr>
          <w:sz w:val="22"/>
          <w:szCs w:val="22"/>
          <w:lang w:val="en-GB"/>
        </w:rPr>
        <w:t xml:space="preserve">, which can be found at the following address: </w:t>
      </w:r>
      <w:hyperlink r:id="rId9" w:history="1">
        <w:r w:rsidRPr="008660AD">
          <w:rPr>
            <w:rStyle w:val="Hyperlink"/>
            <w:sz w:val="22"/>
            <w:szCs w:val="22"/>
            <w:lang w:val="en-GB"/>
          </w:rPr>
          <w:t>http://ec.europa.eu/budget/graphs/inforeuro.html</w:t>
        </w:r>
      </w:hyperlink>
      <w:r w:rsidRPr="008660AD">
        <w:rPr>
          <w:sz w:val="22"/>
          <w:szCs w:val="22"/>
          <w:lang w:val="en-GB"/>
        </w:rPr>
        <w:t>.</w:t>
      </w:r>
    </w:p>
    <w:p w14:paraId="5C438E31" w14:textId="1DDED1A9" w:rsidR="00292F83" w:rsidRDefault="00292F83" w:rsidP="00371C5B">
      <w:pPr>
        <w:widowControl/>
        <w:snapToGrid w:val="0"/>
        <w:spacing w:after="120"/>
        <w:ind w:left="425"/>
        <w:jc w:val="both"/>
        <w:rPr>
          <w:sz w:val="22"/>
          <w:szCs w:val="22"/>
          <w:lang w:val="en-GB"/>
        </w:rPr>
      </w:pPr>
      <w:r w:rsidRPr="00292F83">
        <w:rPr>
          <w:sz w:val="22"/>
          <w:szCs w:val="22"/>
          <w:lang w:val="en-GB"/>
        </w:rPr>
        <w:t>LIST OF ENTITIES INVITED TO SUBMIT A TENDER</w:t>
      </w:r>
    </w:p>
    <w:p w14:paraId="0297075E" w14:textId="1BBC2B38" w:rsidR="00292F83" w:rsidRPr="00F43C57" w:rsidRDefault="00292F83" w:rsidP="00F43C57">
      <w:pPr>
        <w:widowControl/>
        <w:snapToGrid w:val="0"/>
        <w:spacing w:before="0" w:after="0"/>
        <w:ind w:left="425"/>
        <w:jc w:val="both"/>
        <w:rPr>
          <w:sz w:val="22"/>
          <w:szCs w:val="22"/>
          <w:lang w:val="en-GB"/>
        </w:rPr>
      </w:pPr>
      <w:r w:rsidRPr="00F43C57">
        <w:rPr>
          <w:sz w:val="22"/>
          <w:szCs w:val="22"/>
          <w:lang w:val="en-GB"/>
        </w:rPr>
        <w:t xml:space="preserve">1. </w:t>
      </w:r>
      <w:r w:rsidR="00DC272B" w:rsidRPr="00DC272B">
        <w:rPr>
          <w:sz w:val="22"/>
          <w:szCs w:val="22"/>
          <w:lang w:val="en-GB"/>
        </w:rPr>
        <w:t>DELFORTE COMPANY DOO</w:t>
      </w:r>
    </w:p>
    <w:p w14:paraId="70154D9A" w14:textId="3C771635" w:rsidR="00F43C57" w:rsidRDefault="00DC272B" w:rsidP="00F43C57">
      <w:pPr>
        <w:widowControl/>
        <w:snapToGrid w:val="0"/>
        <w:spacing w:before="0" w:after="0"/>
        <w:ind w:left="425"/>
        <w:jc w:val="both"/>
        <w:rPr>
          <w:sz w:val="22"/>
          <w:szCs w:val="22"/>
          <w:lang w:val="sr-Latn-RS"/>
        </w:rPr>
      </w:pPr>
      <w:r w:rsidRPr="00DC272B">
        <w:rPr>
          <w:sz w:val="22"/>
          <w:szCs w:val="22"/>
          <w:lang w:val="en-GB"/>
        </w:rPr>
        <w:t>Ilije Birčanina 45</w:t>
      </w:r>
      <w:r w:rsidR="00F43C57" w:rsidRPr="00F43C57">
        <w:rPr>
          <w:sz w:val="22"/>
          <w:szCs w:val="22"/>
          <w:lang w:val="en-GB"/>
        </w:rPr>
        <w:t>, 21000 Novi Sad</w:t>
      </w:r>
      <w:r w:rsidR="00F43C57" w:rsidRPr="00F43C57">
        <w:rPr>
          <w:sz w:val="22"/>
          <w:szCs w:val="22"/>
          <w:lang w:val="sr-Latn-RS"/>
        </w:rPr>
        <w:t xml:space="preserve"> </w:t>
      </w:r>
    </w:p>
    <w:p w14:paraId="5BCA157D" w14:textId="0CB943C4" w:rsidR="00F43C57" w:rsidRDefault="00F43C57" w:rsidP="00F43C57">
      <w:pPr>
        <w:widowControl/>
        <w:snapToGrid w:val="0"/>
        <w:spacing w:before="0" w:after="0"/>
        <w:ind w:left="425"/>
        <w:jc w:val="both"/>
        <w:rPr>
          <w:sz w:val="22"/>
          <w:szCs w:val="22"/>
          <w:lang w:val="sr-Latn-RS"/>
        </w:rPr>
      </w:pPr>
      <w:r>
        <w:rPr>
          <w:sz w:val="22"/>
          <w:szCs w:val="22"/>
          <w:lang w:val="sr-Latn-RS"/>
        </w:rPr>
        <w:t xml:space="preserve">Reg. No./VAT: </w:t>
      </w:r>
      <w:r w:rsidR="00DC272B" w:rsidRPr="00DC272B">
        <w:rPr>
          <w:sz w:val="22"/>
          <w:szCs w:val="22"/>
        </w:rPr>
        <w:t>21692662</w:t>
      </w:r>
      <w:r>
        <w:rPr>
          <w:sz w:val="22"/>
          <w:szCs w:val="22"/>
          <w:lang w:val="sr-Latn-RS"/>
        </w:rPr>
        <w:t xml:space="preserve"> / </w:t>
      </w:r>
      <w:r w:rsidR="00DC272B" w:rsidRPr="00DC272B">
        <w:rPr>
          <w:sz w:val="22"/>
          <w:szCs w:val="22"/>
          <w:lang w:val="sr-Latn-RS"/>
        </w:rPr>
        <w:t>112524890</w:t>
      </w:r>
    </w:p>
    <w:p w14:paraId="7EE57118" w14:textId="77777777" w:rsidR="00F43C57" w:rsidRPr="00F43C57" w:rsidRDefault="00F43C57" w:rsidP="00F43C57">
      <w:pPr>
        <w:widowControl/>
        <w:snapToGrid w:val="0"/>
        <w:spacing w:before="0" w:after="0"/>
        <w:ind w:left="425"/>
        <w:jc w:val="both"/>
        <w:rPr>
          <w:sz w:val="22"/>
          <w:szCs w:val="22"/>
          <w:lang w:val="sr-Latn-RS"/>
        </w:rPr>
      </w:pPr>
    </w:p>
    <w:p w14:paraId="7DEB53F0" w14:textId="0CC7AFFA" w:rsidR="00292F83" w:rsidRPr="00F43C57" w:rsidRDefault="00292F83" w:rsidP="00F43C57">
      <w:pPr>
        <w:widowControl/>
        <w:snapToGrid w:val="0"/>
        <w:spacing w:before="0" w:after="0"/>
        <w:ind w:left="425"/>
        <w:jc w:val="both"/>
        <w:rPr>
          <w:sz w:val="22"/>
          <w:szCs w:val="22"/>
          <w:lang w:val="en-GB"/>
        </w:rPr>
      </w:pPr>
      <w:r w:rsidRPr="00F43C57">
        <w:rPr>
          <w:sz w:val="22"/>
          <w:szCs w:val="22"/>
          <w:lang w:val="en-GB"/>
        </w:rPr>
        <w:t xml:space="preserve">2. </w:t>
      </w:r>
      <w:r w:rsidR="00DC272B" w:rsidRPr="00DC272B">
        <w:rPr>
          <w:sz w:val="22"/>
          <w:szCs w:val="22"/>
          <w:lang w:val="en-GB"/>
        </w:rPr>
        <w:t>EMPEX DOO</w:t>
      </w:r>
    </w:p>
    <w:p w14:paraId="526F519D" w14:textId="2D4E8AB4" w:rsidR="00F43C57" w:rsidRDefault="00DC272B" w:rsidP="00F43C57">
      <w:pPr>
        <w:widowControl/>
        <w:snapToGrid w:val="0"/>
        <w:spacing w:before="0" w:after="0"/>
        <w:ind w:left="425"/>
        <w:jc w:val="both"/>
        <w:rPr>
          <w:sz w:val="22"/>
          <w:szCs w:val="22"/>
          <w:lang w:val="en-GB"/>
        </w:rPr>
      </w:pPr>
      <w:r w:rsidRPr="00DC272B">
        <w:rPr>
          <w:sz w:val="22"/>
          <w:szCs w:val="22"/>
          <w:lang w:val="en-GB"/>
        </w:rPr>
        <w:t>Dragice Končar 37/4</w:t>
      </w:r>
      <w:r w:rsidR="00F43C57" w:rsidRPr="00F43C57">
        <w:rPr>
          <w:sz w:val="22"/>
          <w:szCs w:val="22"/>
          <w:lang w:val="en-GB"/>
        </w:rPr>
        <w:t xml:space="preserve">, </w:t>
      </w:r>
      <w:r w:rsidRPr="00DC272B">
        <w:rPr>
          <w:sz w:val="22"/>
          <w:szCs w:val="22"/>
          <w:lang w:val="en-GB"/>
        </w:rPr>
        <w:t>11000 Beograd</w:t>
      </w:r>
    </w:p>
    <w:p w14:paraId="58EE3DB6" w14:textId="3A1BF9B4" w:rsidR="00F43C57" w:rsidRDefault="00F43C57" w:rsidP="00F43C57">
      <w:pPr>
        <w:widowControl/>
        <w:snapToGrid w:val="0"/>
        <w:spacing w:before="0" w:after="0"/>
        <w:ind w:left="425"/>
        <w:jc w:val="both"/>
        <w:rPr>
          <w:sz w:val="22"/>
          <w:szCs w:val="22"/>
          <w:lang w:val="en-GB"/>
        </w:rPr>
      </w:pPr>
      <w:r>
        <w:rPr>
          <w:sz w:val="22"/>
          <w:szCs w:val="22"/>
          <w:lang w:val="sr-Latn-RS"/>
        </w:rPr>
        <w:t xml:space="preserve">Reg. No./VAT: </w:t>
      </w:r>
      <w:r w:rsidR="00DC272B" w:rsidRPr="00DC272B">
        <w:rPr>
          <w:sz w:val="22"/>
          <w:szCs w:val="22"/>
          <w:lang w:val="sr-Latn-RS"/>
        </w:rPr>
        <w:t>20014792</w:t>
      </w:r>
      <w:r>
        <w:rPr>
          <w:sz w:val="22"/>
          <w:szCs w:val="22"/>
          <w:lang w:val="sr-Latn-RS"/>
        </w:rPr>
        <w:t xml:space="preserve"> / </w:t>
      </w:r>
      <w:r w:rsidR="00DC272B" w:rsidRPr="00DC272B">
        <w:rPr>
          <w:sz w:val="22"/>
          <w:szCs w:val="22"/>
        </w:rPr>
        <w:t>103812117</w:t>
      </w:r>
    </w:p>
    <w:p w14:paraId="3BEFC557" w14:textId="77777777" w:rsidR="00F43C57" w:rsidRPr="00F43C57" w:rsidRDefault="00F43C57" w:rsidP="00F43C57">
      <w:pPr>
        <w:widowControl/>
        <w:snapToGrid w:val="0"/>
        <w:spacing w:before="0" w:after="0"/>
        <w:ind w:left="425"/>
        <w:jc w:val="both"/>
        <w:rPr>
          <w:sz w:val="22"/>
          <w:szCs w:val="22"/>
          <w:lang w:val="en-GB"/>
        </w:rPr>
      </w:pPr>
    </w:p>
    <w:p w14:paraId="02937C3B" w14:textId="7ECF07BD" w:rsidR="00292F83" w:rsidRPr="00F43C57" w:rsidRDefault="00292F83" w:rsidP="00F43C57">
      <w:pPr>
        <w:widowControl/>
        <w:snapToGrid w:val="0"/>
        <w:spacing w:before="0" w:after="0"/>
        <w:ind w:left="425"/>
        <w:jc w:val="both"/>
        <w:rPr>
          <w:sz w:val="22"/>
          <w:szCs w:val="22"/>
          <w:lang w:val="en-GB"/>
        </w:rPr>
      </w:pPr>
      <w:r w:rsidRPr="00F43C57">
        <w:rPr>
          <w:sz w:val="22"/>
          <w:szCs w:val="22"/>
          <w:lang w:val="en-GB"/>
        </w:rPr>
        <w:t xml:space="preserve">3. </w:t>
      </w:r>
      <w:r w:rsidR="00DC272B" w:rsidRPr="00DC272B">
        <w:rPr>
          <w:sz w:val="22"/>
          <w:szCs w:val="22"/>
          <w:lang w:val="en-GB"/>
        </w:rPr>
        <w:t>VATROPREVENT STR</w:t>
      </w:r>
    </w:p>
    <w:p w14:paraId="51A911CE" w14:textId="226A712F" w:rsidR="00F43C57" w:rsidRDefault="00DC272B" w:rsidP="00F43C57">
      <w:pPr>
        <w:widowControl/>
        <w:snapToGrid w:val="0"/>
        <w:spacing w:before="0" w:after="0"/>
        <w:ind w:left="425"/>
        <w:jc w:val="both"/>
        <w:rPr>
          <w:sz w:val="22"/>
          <w:szCs w:val="22"/>
          <w:lang w:val="en-GB"/>
        </w:rPr>
      </w:pPr>
      <w:r w:rsidRPr="00DC272B">
        <w:rPr>
          <w:sz w:val="22"/>
          <w:szCs w:val="22"/>
          <w:lang w:val="en-GB"/>
        </w:rPr>
        <w:t>Sibinjanin Janka 34</w:t>
      </w:r>
      <w:r w:rsidR="00F43C57" w:rsidRPr="00F43C57">
        <w:rPr>
          <w:sz w:val="22"/>
          <w:szCs w:val="22"/>
          <w:lang w:val="en-GB"/>
        </w:rPr>
        <w:t xml:space="preserve">, </w:t>
      </w:r>
      <w:r w:rsidRPr="00DC272B">
        <w:rPr>
          <w:sz w:val="22"/>
          <w:szCs w:val="22"/>
          <w:lang w:val="en-GB"/>
        </w:rPr>
        <w:t>24420 Kanjiža</w:t>
      </w:r>
    </w:p>
    <w:p w14:paraId="712A427A" w14:textId="277F5A73" w:rsidR="00F43C57" w:rsidRPr="00F43C57" w:rsidRDefault="00F43C57" w:rsidP="00F43C57">
      <w:pPr>
        <w:widowControl/>
        <w:snapToGrid w:val="0"/>
        <w:spacing w:before="0" w:after="0"/>
        <w:ind w:left="425"/>
        <w:jc w:val="both"/>
        <w:rPr>
          <w:sz w:val="22"/>
          <w:szCs w:val="22"/>
          <w:lang w:val="en-GB"/>
        </w:rPr>
      </w:pPr>
      <w:r>
        <w:rPr>
          <w:sz w:val="22"/>
          <w:szCs w:val="22"/>
          <w:lang w:val="sr-Latn-RS"/>
        </w:rPr>
        <w:t xml:space="preserve">Reg. No./VAT: </w:t>
      </w:r>
      <w:r w:rsidR="00FC2B97" w:rsidRPr="00FC2B97">
        <w:rPr>
          <w:sz w:val="22"/>
          <w:szCs w:val="22"/>
          <w:lang w:val="sr-Latn-RS"/>
        </w:rPr>
        <w:t>60280339</w:t>
      </w:r>
      <w:r>
        <w:rPr>
          <w:sz w:val="22"/>
          <w:szCs w:val="22"/>
          <w:lang w:val="sr-Latn-RS"/>
        </w:rPr>
        <w:t xml:space="preserve"> / </w:t>
      </w:r>
      <w:r w:rsidR="00FC2B97" w:rsidRPr="00FC2B97">
        <w:rPr>
          <w:sz w:val="22"/>
          <w:szCs w:val="22"/>
          <w:lang w:val="sr-Latn-RS"/>
        </w:rPr>
        <w:t>104530817</w:t>
      </w:r>
    </w:p>
    <w:p w14:paraId="2AC4BD41" w14:textId="5FD6B201" w:rsidR="007F6AA9" w:rsidRPr="00F9055E" w:rsidRDefault="00033EFD" w:rsidP="00371C5B">
      <w:pPr>
        <w:pStyle w:val="Blockquote"/>
        <w:spacing w:before="480"/>
        <w:ind w:left="357" w:right="357"/>
        <w:jc w:val="center"/>
        <w:rPr>
          <w:sz w:val="22"/>
          <w:szCs w:val="22"/>
          <w:lang w:val="en-GB"/>
        </w:rPr>
      </w:pPr>
      <w:r>
        <w:rPr>
          <w:sz w:val="22"/>
          <w:szCs w:val="22"/>
          <w:lang w:val="en-GB"/>
        </w:rPr>
        <w:t>* * *</w:t>
      </w:r>
    </w:p>
    <w:sectPr w:rsidR="007F6AA9" w:rsidRPr="00F9055E" w:rsidSect="00E147D3">
      <w:headerReference w:type="even" r:id="rId10"/>
      <w:headerReference w:type="default" r:id="rId11"/>
      <w:footerReference w:type="even" r:id="rId12"/>
      <w:footerReference w:type="default" r:id="rId13"/>
      <w:headerReference w:type="first" r:id="rId14"/>
      <w:footerReference w:type="first" r:id="rId15"/>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690D9" w14:textId="77777777" w:rsidR="003A673E" w:rsidRDefault="003A673E">
      <w:r>
        <w:separator/>
      </w:r>
    </w:p>
  </w:endnote>
  <w:endnote w:type="continuationSeparator" w:id="0">
    <w:p w14:paraId="5A286458" w14:textId="77777777" w:rsidR="003A673E" w:rsidRDefault="003A6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0031B" w14:textId="77777777" w:rsidR="00371C5B" w:rsidRDefault="00371C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292A5E0F" w:rsidR="00EF0A8C" w:rsidRPr="00B33EE6" w:rsidRDefault="00FD5083" w:rsidP="00F9055E">
    <w:pPr>
      <w:pStyle w:val="Footer"/>
      <w:tabs>
        <w:tab w:val="clear" w:pos="4320"/>
        <w:tab w:val="clear" w:pos="8640"/>
        <w:tab w:val="right" w:pos="9214"/>
      </w:tabs>
      <w:spacing w:before="120" w:after="0"/>
      <w:rPr>
        <w:b/>
        <w:sz w:val="20"/>
        <w:lang w:val="en-GB"/>
      </w:rPr>
    </w:pPr>
    <w:r>
      <w:rPr>
        <w:b/>
        <w:sz w:val="20"/>
      </w:rPr>
      <w:t>202</w:t>
    </w:r>
    <w:r w:rsidR="00C640A4">
      <w:rPr>
        <w:b/>
        <w:sz w:val="20"/>
      </w:rPr>
      <w:t>5</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2E25ED">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2E25ED">
      <w:rPr>
        <w:rStyle w:val="PageNumber"/>
        <w:noProof/>
        <w:sz w:val="18"/>
        <w:szCs w:val="18"/>
        <w:lang w:val="en-GB"/>
      </w:rPr>
      <w:t>8</w:t>
    </w:r>
    <w:r w:rsidR="00B33EE6" w:rsidRPr="00B33EE6">
      <w:rPr>
        <w:rStyle w:val="PageNumber"/>
        <w:sz w:val="18"/>
        <w:szCs w:val="18"/>
        <w:lang w:val="en-GB"/>
      </w:rPr>
      <w:fldChar w:fldCharType="end"/>
    </w:r>
  </w:p>
  <w:p w14:paraId="77551F46" w14:textId="2A0EDC76" w:rsidR="00EF0A8C" w:rsidRPr="00B33EE6" w:rsidRDefault="00FD5083" w:rsidP="00FD5083">
    <w:pPr>
      <w:pStyle w:val="Footer"/>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C640A4">
      <w:rPr>
        <w:noProof/>
        <w:sz w:val="18"/>
        <w:szCs w:val="18"/>
        <w:lang w:val="en-GB"/>
      </w:rPr>
      <w:t>c2_contractnotice_simp_neg_en.docx</w:t>
    </w:r>
    <w:r>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9E838" w14:textId="77777777" w:rsidR="00371C5B" w:rsidRDefault="00371C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4494C" w14:textId="77777777" w:rsidR="003A673E" w:rsidRDefault="003A673E">
      <w:r>
        <w:separator/>
      </w:r>
    </w:p>
  </w:footnote>
  <w:footnote w:type="continuationSeparator" w:id="0">
    <w:p w14:paraId="0EBD8AC3" w14:textId="77777777" w:rsidR="003A673E" w:rsidRDefault="003A673E">
      <w:r>
        <w:continuationSeparator/>
      </w:r>
    </w:p>
  </w:footnote>
  <w:footnote w:id="1">
    <w:p w14:paraId="0AE5234C" w14:textId="090A2C47" w:rsidR="00F06A6A" w:rsidRPr="00371C5B" w:rsidRDefault="00F06A6A" w:rsidP="00371C5B">
      <w:pPr>
        <w:pStyle w:val="FootnoteText"/>
        <w:ind w:left="284" w:hanging="284"/>
        <w:jc w:val="both"/>
        <w:rPr>
          <w:lang w:val="en-IE"/>
        </w:rPr>
      </w:pPr>
      <w:r>
        <w:rPr>
          <w:rStyle w:val="FootnoteReference"/>
        </w:rPr>
        <w:footnoteRef/>
      </w:r>
      <w:r w:rsidR="004563E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A7B4E" w14:textId="77777777" w:rsidR="00371C5B" w:rsidRDefault="00371C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A43FC" w14:textId="77777777" w:rsidR="00371C5B" w:rsidRDefault="00371C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06EA" w14:textId="77777777" w:rsidR="00371C5B" w:rsidRDefault="00371C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16cid:durableId="3647145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6932769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5736281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60538617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3307679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22545592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90715454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52751817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55206007">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772483209">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53041134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28554959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489905446">
    <w:abstractNumId w:val="17"/>
  </w:num>
  <w:num w:numId="14" w16cid:durableId="900941718">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488911817">
    <w:abstractNumId w:val="13"/>
  </w:num>
  <w:num w:numId="16" w16cid:durableId="1487865913">
    <w:abstractNumId w:val="15"/>
  </w:num>
  <w:num w:numId="17" w16cid:durableId="149881319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2041082875">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90300068">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21728127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0847919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116943191">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592323818">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88259760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375207154">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150170389">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561257859">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430275874">
    <w:abstractNumId w:val="27"/>
  </w:num>
  <w:num w:numId="29" w16cid:durableId="1988319320">
    <w:abstractNumId w:val="27"/>
  </w:num>
  <w:num w:numId="30" w16cid:durableId="703988421">
    <w:abstractNumId w:val="27"/>
  </w:num>
  <w:num w:numId="31" w16cid:durableId="1100031049">
    <w:abstractNumId w:val="27"/>
  </w:num>
  <w:num w:numId="32" w16cid:durableId="1046174258">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710451612">
    <w:abstractNumId w:val="36"/>
  </w:num>
  <w:num w:numId="34" w16cid:durableId="109445180">
    <w:abstractNumId w:val="41"/>
  </w:num>
  <w:num w:numId="35" w16cid:durableId="1194658249">
    <w:abstractNumId w:val="35"/>
  </w:num>
  <w:num w:numId="36" w16cid:durableId="504172728">
    <w:abstractNumId w:val="33"/>
  </w:num>
  <w:num w:numId="37" w16cid:durableId="1419789896">
    <w:abstractNumId w:val="37"/>
  </w:num>
  <w:num w:numId="38" w16cid:durableId="903875536">
    <w:abstractNumId w:val="39"/>
  </w:num>
  <w:num w:numId="39" w16cid:durableId="819006310">
    <w:abstractNumId w:val="43"/>
  </w:num>
  <w:num w:numId="40" w16cid:durableId="808743279">
    <w:abstractNumId w:val="44"/>
  </w:num>
  <w:num w:numId="41" w16cid:durableId="2073497912">
    <w:abstractNumId w:val="40"/>
  </w:num>
  <w:num w:numId="42" w16cid:durableId="2004434630">
    <w:abstractNumId w:val="42"/>
  </w:num>
  <w:num w:numId="43" w16cid:durableId="515850950">
    <w:abstractNumId w:val="38"/>
  </w:num>
  <w:num w:numId="44" w16cid:durableId="1728451762">
    <w:abstractNumId w:val="34"/>
  </w:num>
  <w:num w:numId="45" w16cid:durableId="799767343">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2453E"/>
    <w:rsid w:val="0003004C"/>
    <w:rsid w:val="00030910"/>
    <w:rsid w:val="000333FE"/>
    <w:rsid w:val="00033EFD"/>
    <w:rsid w:val="00051D1D"/>
    <w:rsid w:val="00063FB5"/>
    <w:rsid w:val="0007067C"/>
    <w:rsid w:val="00080900"/>
    <w:rsid w:val="00087A72"/>
    <w:rsid w:val="00095030"/>
    <w:rsid w:val="000A0D57"/>
    <w:rsid w:val="000A3758"/>
    <w:rsid w:val="000B14E4"/>
    <w:rsid w:val="000B693E"/>
    <w:rsid w:val="000B7C91"/>
    <w:rsid w:val="000C1101"/>
    <w:rsid w:val="000C1522"/>
    <w:rsid w:val="000D1732"/>
    <w:rsid w:val="000D3EBF"/>
    <w:rsid w:val="000D62C3"/>
    <w:rsid w:val="000E4709"/>
    <w:rsid w:val="000F0F6C"/>
    <w:rsid w:val="000F1340"/>
    <w:rsid w:val="000F5DEF"/>
    <w:rsid w:val="0010162C"/>
    <w:rsid w:val="00105302"/>
    <w:rsid w:val="001276EB"/>
    <w:rsid w:val="0013314C"/>
    <w:rsid w:val="001429BC"/>
    <w:rsid w:val="0014405E"/>
    <w:rsid w:val="00145CFA"/>
    <w:rsid w:val="00150687"/>
    <w:rsid w:val="001661F7"/>
    <w:rsid w:val="00171F2E"/>
    <w:rsid w:val="00172785"/>
    <w:rsid w:val="00180D47"/>
    <w:rsid w:val="001903F3"/>
    <w:rsid w:val="001951FE"/>
    <w:rsid w:val="001A59BB"/>
    <w:rsid w:val="001A66C2"/>
    <w:rsid w:val="001B2571"/>
    <w:rsid w:val="001C21A2"/>
    <w:rsid w:val="001C64F1"/>
    <w:rsid w:val="001D19A6"/>
    <w:rsid w:val="001D55F7"/>
    <w:rsid w:val="001D7B2B"/>
    <w:rsid w:val="001E50A2"/>
    <w:rsid w:val="001F03FB"/>
    <w:rsid w:val="001F0839"/>
    <w:rsid w:val="001F1546"/>
    <w:rsid w:val="001F780C"/>
    <w:rsid w:val="00201320"/>
    <w:rsid w:val="002065E9"/>
    <w:rsid w:val="002078BB"/>
    <w:rsid w:val="00212656"/>
    <w:rsid w:val="00213E14"/>
    <w:rsid w:val="00216179"/>
    <w:rsid w:val="00226829"/>
    <w:rsid w:val="00233B9D"/>
    <w:rsid w:val="00233DDA"/>
    <w:rsid w:val="00235A71"/>
    <w:rsid w:val="002413EA"/>
    <w:rsid w:val="00243849"/>
    <w:rsid w:val="002575AA"/>
    <w:rsid w:val="00266EB9"/>
    <w:rsid w:val="002753AD"/>
    <w:rsid w:val="002845CD"/>
    <w:rsid w:val="00287536"/>
    <w:rsid w:val="00292F83"/>
    <w:rsid w:val="002B2145"/>
    <w:rsid w:val="002D266E"/>
    <w:rsid w:val="002D4121"/>
    <w:rsid w:val="002E1B83"/>
    <w:rsid w:val="002E25ED"/>
    <w:rsid w:val="002E2635"/>
    <w:rsid w:val="002E7D33"/>
    <w:rsid w:val="002F4E69"/>
    <w:rsid w:val="003045C3"/>
    <w:rsid w:val="00313F6B"/>
    <w:rsid w:val="00322D52"/>
    <w:rsid w:val="003232ED"/>
    <w:rsid w:val="00323BDD"/>
    <w:rsid w:val="003262FC"/>
    <w:rsid w:val="00326B16"/>
    <w:rsid w:val="00330261"/>
    <w:rsid w:val="003378F6"/>
    <w:rsid w:val="00342E7F"/>
    <w:rsid w:val="00347673"/>
    <w:rsid w:val="00347E84"/>
    <w:rsid w:val="003574F5"/>
    <w:rsid w:val="00357E25"/>
    <w:rsid w:val="00362824"/>
    <w:rsid w:val="00363ECB"/>
    <w:rsid w:val="00364564"/>
    <w:rsid w:val="003670BA"/>
    <w:rsid w:val="003717BC"/>
    <w:rsid w:val="00371C5B"/>
    <w:rsid w:val="003861D9"/>
    <w:rsid w:val="0038633F"/>
    <w:rsid w:val="00386E96"/>
    <w:rsid w:val="0038796E"/>
    <w:rsid w:val="0039147E"/>
    <w:rsid w:val="00391D5F"/>
    <w:rsid w:val="0039347D"/>
    <w:rsid w:val="003947E7"/>
    <w:rsid w:val="00397073"/>
    <w:rsid w:val="003A4357"/>
    <w:rsid w:val="003A509C"/>
    <w:rsid w:val="003A673E"/>
    <w:rsid w:val="003B1B35"/>
    <w:rsid w:val="003C1515"/>
    <w:rsid w:val="003D16FB"/>
    <w:rsid w:val="003D6CAD"/>
    <w:rsid w:val="003E782D"/>
    <w:rsid w:val="0040360C"/>
    <w:rsid w:val="004108A4"/>
    <w:rsid w:val="00424124"/>
    <w:rsid w:val="0043533D"/>
    <w:rsid w:val="00452ED8"/>
    <w:rsid w:val="0045494F"/>
    <w:rsid w:val="004563EB"/>
    <w:rsid w:val="004567DF"/>
    <w:rsid w:val="00472630"/>
    <w:rsid w:val="00473883"/>
    <w:rsid w:val="00476D80"/>
    <w:rsid w:val="00480B5C"/>
    <w:rsid w:val="00480C87"/>
    <w:rsid w:val="004850B4"/>
    <w:rsid w:val="004901C2"/>
    <w:rsid w:val="004957E5"/>
    <w:rsid w:val="004C21CC"/>
    <w:rsid w:val="004C49B2"/>
    <w:rsid w:val="004D031B"/>
    <w:rsid w:val="004D5EDB"/>
    <w:rsid w:val="004D6AA2"/>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5F3"/>
    <w:rsid w:val="005639EC"/>
    <w:rsid w:val="00565A69"/>
    <w:rsid w:val="00571687"/>
    <w:rsid w:val="00572F15"/>
    <w:rsid w:val="00573F7A"/>
    <w:rsid w:val="00584BF4"/>
    <w:rsid w:val="00584D96"/>
    <w:rsid w:val="00590ADB"/>
    <w:rsid w:val="005A21DC"/>
    <w:rsid w:val="005B35A2"/>
    <w:rsid w:val="005B4F80"/>
    <w:rsid w:val="005B5E3C"/>
    <w:rsid w:val="005C71EF"/>
    <w:rsid w:val="005D41DD"/>
    <w:rsid w:val="005F0AF0"/>
    <w:rsid w:val="005F776D"/>
    <w:rsid w:val="0060359F"/>
    <w:rsid w:val="0061336A"/>
    <w:rsid w:val="006277AA"/>
    <w:rsid w:val="006309DE"/>
    <w:rsid w:val="00632BDC"/>
    <w:rsid w:val="0064390B"/>
    <w:rsid w:val="006445B3"/>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C2024"/>
    <w:rsid w:val="006D330F"/>
    <w:rsid w:val="006D6080"/>
    <w:rsid w:val="006D753C"/>
    <w:rsid w:val="006E3377"/>
    <w:rsid w:val="006E625F"/>
    <w:rsid w:val="006F5FD0"/>
    <w:rsid w:val="006F7885"/>
    <w:rsid w:val="007046C8"/>
    <w:rsid w:val="00706E7C"/>
    <w:rsid w:val="00710A38"/>
    <w:rsid w:val="00711A01"/>
    <w:rsid w:val="007121FB"/>
    <w:rsid w:val="007129D6"/>
    <w:rsid w:val="00712CB3"/>
    <w:rsid w:val="007137FF"/>
    <w:rsid w:val="00715755"/>
    <w:rsid w:val="00730668"/>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87BB5"/>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0CDB"/>
    <w:rsid w:val="008272C0"/>
    <w:rsid w:val="00831982"/>
    <w:rsid w:val="008323D3"/>
    <w:rsid w:val="008351FF"/>
    <w:rsid w:val="00846F87"/>
    <w:rsid w:val="00862885"/>
    <w:rsid w:val="008660AD"/>
    <w:rsid w:val="0087086B"/>
    <w:rsid w:val="00870FC9"/>
    <w:rsid w:val="00881C2D"/>
    <w:rsid w:val="00886ED7"/>
    <w:rsid w:val="00894E29"/>
    <w:rsid w:val="0089693D"/>
    <w:rsid w:val="008A1184"/>
    <w:rsid w:val="008A1514"/>
    <w:rsid w:val="008B0830"/>
    <w:rsid w:val="008B2EC3"/>
    <w:rsid w:val="008B77CD"/>
    <w:rsid w:val="008C3178"/>
    <w:rsid w:val="008C68A0"/>
    <w:rsid w:val="008D1243"/>
    <w:rsid w:val="008D3E45"/>
    <w:rsid w:val="008E13D5"/>
    <w:rsid w:val="008E2D12"/>
    <w:rsid w:val="008F294D"/>
    <w:rsid w:val="009017AA"/>
    <w:rsid w:val="009055F3"/>
    <w:rsid w:val="0090581D"/>
    <w:rsid w:val="009066B6"/>
    <w:rsid w:val="00907556"/>
    <w:rsid w:val="00913817"/>
    <w:rsid w:val="0092504E"/>
    <w:rsid w:val="00925F7F"/>
    <w:rsid w:val="009260B8"/>
    <w:rsid w:val="0092731B"/>
    <w:rsid w:val="009317C0"/>
    <w:rsid w:val="009352F4"/>
    <w:rsid w:val="00940E1D"/>
    <w:rsid w:val="009510CB"/>
    <w:rsid w:val="00952960"/>
    <w:rsid w:val="00954FB8"/>
    <w:rsid w:val="00955B19"/>
    <w:rsid w:val="00956BA0"/>
    <w:rsid w:val="0096032B"/>
    <w:rsid w:val="009707C4"/>
    <w:rsid w:val="00970A93"/>
    <w:rsid w:val="00970B01"/>
    <w:rsid w:val="00971962"/>
    <w:rsid w:val="00971CC5"/>
    <w:rsid w:val="00980AEA"/>
    <w:rsid w:val="00991002"/>
    <w:rsid w:val="00994EA3"/>
    <w:rsid w:val="009A38DE"/>
    <w:rsid w:val="009B06B5"/>
    <w:rsid w:val="009B4343"/>
    <w:rsid w:val="009B5369"/>
    <w:rsid w:val="009B69BE"/>
    <w:rsid w:val="009E5BC1"/>
    <w:rsid w:val="009E5C83"/>
    <w:rsid w:val="009F0692"/>
    <w:rsid w:val="009F0852"/>
    <w:rsid w:val="009F128B"/>
    <w:rsid w:val="009F5FB4"/>
    <w:rsid w:val="00A00BD5"/>
    <w:rsid w:val="00A021B5"/>
    <w:rsid w:val="00A02E6B"/>
    <w:rsid w:val="00A03055"/>
    <w:rsid w:val="00A046E7"/>
    <w:rsid w:val="00A04B00"/>
    <w:rsid w:val="00A11931"/>
    <w:rsid w:val="00A171EA"/>
    <w:rsid w:val="00A22177"/>
    <w:rsid w:val="00A236A4"/>
    <w:rsid w:val="00A24BD2"/>
    <w:rsid w:val="00A35081"/>
    <w:rsid w:val="00A36F1C"/>
    <w:rsid w:val="00A433A6"/>
    <w:rsid w:val="00A43E7A"/>
    <w:rsid w:val="00A46ED3"/>
    <w:rsid w:val="00A504E1"/>
    <w:rsid w:val="00A609E7"/>
    <w:rsid w:val="00A666EC"/>
    <w:rsid w:val="00A779FE"/>
    <w:rsid w:val="00A77B07"/>
    <w:rsid w:val="00A80C26"/>
    <w:rsid w:val="00A84E04"/>
    <w:rsid w:val="00A85E8A"/>
    <w:rsid w:val="00A94ED6"/>
    <w:rsid w:val="00A97B08"/>
    <w:rsid w:val="00AA5256"/>
    <w:rsid w:val="00AA7F22"/>
    <w:rsid w:val="00AB7F58"/>
    <w:rsid w:val="00AC0D0C"/>
    <w:rsid w:val="00AC4530"/>
    <w:rsid w:val="00AC7E0D"/>
    <w:rsid w:val="00AD1660"/>
    <w:rsid w:val="00AD1E4D"/>
    <w:rsid w:val="00AD61B2"/>
    <w:rsid w:val="00AE1D8D"/>
    <w:rsid w:val="00AE4633"/>
    <w:rsid w:val="00AE6A5B"/>
    <w:rsid w:val="00AF0B6B"/>
    <w:rsid w:val="00AF412E"/>
    <w:rsid w:val="00AF7BB3"/>
    <w:rsid w:val="00B00363"/>
    <w:rsid w:val="00B0181F"/>
    <w:rsid w:val="00B063F9"/>
    <w:rsid w:val="00B06B0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D6A7A"/>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25EF9"/>
    <w:rsid w:val="00C30183"/>
    <w:rsid w:val="00C316FC"/>
    <w:rsid w:val="00C3644F"/>
    <w:rsid w:val="00C36666"/>
    <w:rsid w:val="00C43AAC"/>
    <w:rsid w:val="00C460D8"/>
    <w:rsid w:val="00C52B1A"/>
    <w:rsid w:val="00C5322B"/>
    <w:rsid w:val="00C61B8C"/>
    <w:rsid w:val="00C640A4"/>
    <w:rsid w:val="00C712DE"/>
    <w:rsid w:val="00C836E5"/>
    <w:rsid w:val="00C83C65"/>
    <w:rsid w:val="00C840D0"/>
    <w:rsid w:val="00C843AC"/>
    <w:rsid w:val="00C867B9"/>
    <w:rsid w:val="00CA3B1B"/>
    <w:rsid w:val="00CB23E3"/>
    <w:rsid w:val="00CB2A5B"/>
    <w:rsid w:val="00CB759D"/>
    <w:rsid w:val="00CB7AAE"/>
    <w:rsid w:val="00CC0A41"/>
    <w:rsid w:val="00CC3BA0"/>
    <w:rsid w:val="00CC48C9"/>
    <w:rsid w:val="00CD765A"/>
    <w:rsid w:val="00CE49A1"/>
    <w:rsid w:val="00CF759C"/>
    <w:rsid w:val="00D00216"/>
    <w:rsid w:val="00D011CD"/>
    <w:rsid w:val="00D06A30"/>
    <w:rsid w:val="00D14A9D"/>
    <w:rsid w:val="00D17A30"/>
    <w:rsid w:val="00D20879"/>
    <w:rsid w:val="00D225CC"/>
    <w:rsid w:val="00D22682"/>
    <w:rsid w:val="00D240C3"/>
    <w:rsid w:val="00D2786B"/>
    <w:rsid w:val="00D32849"/>
    <w:rsid w:val="00D33DD9"/>
    <w:rsid w:val="00D434A7"/>
    <w:rsid w:val="00D46724"/>
    <w:rsid w:val="00D517A4"/>
    <w:rsid w:val="00D51C7E"/>
    <w:rsid w:val="00D549F4"/>
    <w:rsid w:val="00D64101"/>
    <w:rsid w:val="00D84B16"/>
    <w:rsid w:val="00D8773C"/>
    <w:rsid w:val="00D87D0A"/>
    <w:rsid w:val="00D93082"/>
    <w:rsid w:val="00D97139"/>
    <w:rsid w:val="00DA0ABA"/>
    <w:rsid w:val="00DA388D"/>
    <w:rsid w:val="00DC0253"/>
    <w:rsid w:val="00DC272B"/>
    <w:rsid w:val="00DC4F70"/>
    <w:rsid w:val="00DC753D"/>
    <w:rsid w:val="00DD0CD4"/>
    <w:rsid w:val="00DE3C11"/>
    <w:rsid w:val="00DF04F0"/>
    <w:rsid w:val="00E128DF"/>
    <w:rsid w:val="00E147D3"/>
    <w:rsid w:val="00E1782A"/>
    <w:rsid w:val="00E21BC3"/>
    <w:rsid w:val="00E23A94"/>
    <w:rsid w:val="00E30BB5"/>
    <w:rsid w:val="00E31447"/>
    <w:rsid w:val="00E422A2"/>
    <w:rsid w:val="00E4779B"/>
    <w:rsid w:val="00E5220B"/>
    <w:rsid w:val="00E6172B"/>
    <w:rsid w:val="00E669EC"/>
    <w:rsid w:val="00E66A55"/>
    <w:rsid w:val="00E713DA"/>
    <w:rsid w:val="00E813B7"/>
    <w:rsid w:val="00E81C0B"/>
    <w:rsid w:val="00E82874"/>
    <w:rsid w:val="00E845AC"/>
    <w:rsid w:val="00E867FC"/>
    <w:rsid w:val="00E9047D"/>
    <w:rsid w:val="00E951A0"/>
    <w:rsid w:val="00E97A06"/>
    <w:rsid w:val="00EA399C"/>
    <w:rsid w:val="00EA7B74"/>
    <w:rsid w:val="00EB4C19"/>
    <w:rsid w:val="00EC1215"/>
    <w:rsid w:val="00EC7EB7"/>
    <w:rsid w:val="00ED5FA0"/>
    <w:rsid w:val="00EE0A07"/>
    <w:rsid w:val="00EE6E92"/>
    <w:rsid w:val="00EF03C9"/>
    <w:rsid w:val="00EF0A8C"/>
    <w:rsid w:val="00EF6A28"/>
    <w:rsid w:val="00EF6FBF"/>
    <w:rsid w:val="00F014D9"/>
    <w:rsid w:val="00F05BF1"/>
    <w:rsid w:val="00F06A6A"/>
    <w:rsid w:val="00F07EE2"/>
    <w:rsid w:val="00F1778E"/>
    <w:rsid w:val="00F17A90"/>
    <w:rsid w:val="00F233FF"/>
    <w:rsid w:val="00F27C45"/>
    <w:rsid w:val="00F33C45"/>
    <w:rsid w:val="00F36AE6"/>
    <w:rsid w:val="00F43C57"/>
    <w:rsid w:val="00F46873"/>
    <w:rsid w:val="00F4786D"/>
    <w:rsid w:val="00F504CC"/>
    <w:rsid w:val="00F50E8B"/>
    <w:rsid w:val="00F5645D"/>
    <w:rsid w:val="00F60220"/>
    <w:rsid w:val="00F76A8F"/>
    <w:rsid w:val="00F77C8A"/>
    <w:rsid w:val="00F86AAA"/>
    <w:rsid w:val="00F9055E"/>
    <w:rsid w:val="00F91683"/>
    <w:rsid w:val="00FA17FC"/>
    <w:rsid w:val="00FA55E6"/>
    <w:rsid w:val="00FB1073"/>
    <w:rsid w:val="00FB17AC"/>
    <w:rsid w:val="00FC2B97"/>
    <w:rsid w:val="00FC464B"/>
    <w:rsid w:val="00FC622D"/>
    <w:rsid w:val="00FD5083"/>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 w:type="paragraph" w:customStyle="1" w:styleId="Default">
    <w:name w:val="Default"/>
    <w:rsid w:val="0092504E"/>
    <w:pPr>
      <w:autoSpaceDE w:val="0"/>
      <w:autoSpaceDN w:val="0"/>
      <w:adjustRightInd w:val="0"/>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budget/graphs/inforeuro.html"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5D33F-2919-4270-84A5-2127D23D6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1489</Words>
  <Characters>8251</Characters>
  <Application>Microsoft Office Word</Application>
  <DocSecurity>0</DocSecurity>
  <Lines>187</Lines>
  <Paragraphs>159</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9581</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Nikola Todorov</cp:lastModifiedBy>
  <cp:revision>16</cp:revision>
  <cp:lastPrinted>2024-06-14T12:45:00Z</cp:lastPrinted>
  <dcterms:created xsi:type="dcterms:W3CDTF">2024-06-17T14:03:00Z</dcterms:created>
  <dcterms:modified xsi:type="dcterms:W3CDTF">2026-04-23T22:30:00Z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2023-04-04T08:24:05Z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e2b06f07-c8cb-47fd-ac19-36a976675b57</vt:lpwstr>
  </property>
  <property fmtid="{D5CDD505-2E9C-101B-9397-08002B2CF9AE}" pid="10" name="MSIP_Label_6bd9ddd1-4d20-43f6-abfa-fc3c07406f94_ContentBits">
    <vt:lpwstr>0</vt:lpwstr>
  </property>
</Properties>
</file>