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0A83C662" w:rsidR="00EA6C7C" w:rsidRPr="00571687" w:rsidRDefault="00F03261" w:rsidP="0025703B">
      <w:pPr>
        <w:spacing w:after="240"/>
        <w:jc w:val="center"/>
        <w:rPr>
          <w:sz w:val="28"/>
          <w:szCs w:val="28"/>
          <w:lang w:val="en-GB"/>
        </w:rPr>
      </w:pPr>
      <w:r w:rsidRPr="00D972BB">
        <w:rPr>
          <w:rStyle w:val="Strong"/>
          <w:sz w:val="28"/>
          <w:szCs w:val="28"/>
          <w:lang w:val="en-GB"/>
        </w:rPr>
        <w:t xml:space="preserve">Contract title: </w:t>
      </w:r>
      <w:r w:rsidR="003B6D18" w:rsidRPr="003B6D18">
        <w:rPr>
          <w:rStyle w:val="Strong"/>
          <w:sz w:val="28"/>
          <w:szCs w:val="28"/>
          <w:lang w:val="en-GB"/>
        </w:rPr>
        <w:t xml:space="preserve">Construction work, Afforestation in the northern part of the </w:t>
      </w:r>
      <w:proofErr w:type="spellStart"/>
      <w:r w:rsidR="003B6D18" w:rsidRPr="003B6D18">
        <w:rPr>
          <w:rStyle w:val="Strong"/>
          <w:sz w:val="28"/>
          <w:szCs w:val="28"/>
          <w:lang w:val="en-GB"/>
        </w:rPr>
        <w:t>Monoštorski</w:t>
      </w:r>
      <w:proofErr w:type="spellEnd"/>
      <w:r w:rsidR="003B6D18" w:rsidRPr="003B6D18">
        <w:rPr>
          <w:rStyle w:val="Strong"/>
          <w:sz w:val="28"/>
          <w:szCs w:val="28"/>
          <w:lang w:val="en-GB"/>
        </w:rPr>
        <w:t xml:space="preserve"> </w:t>
      </w:r>
      <w:proofErr w:type="spellStart"/>
      <w:r w:rsidR="003B6D18" w:rsidRPr="003B6D18">
        <w:rPr>
          <w:rStyle w:val="Strong"/>
          <w:sz w:val="28"/>
          <w:szCs w:val="28"/>
          <w:lang w:val="en-GB"/>
        </w:rPr>
        <w:t>rit</w:t>
      </w:r>
      <w:proofErr w:type="spellEnd"/>
      <w:r w:rsidRPr="00D972BB">
        <w:rPr>
          <w:rStyle w:val="Strong"/>
          <w:sz w:val="28"/>
          <w:szCs w:val="28"/>
          <w:lang w:val="en-GB"/>
        </w:rPr>
        <w:br/>
        <w:t xml:space="preserve">Location – </w:t>
      </w:r>
      <w:proofErr w:type="spellStart"/>
      <w:r w:rsidR="003B6D18" w:rsidRPr="003B6D18">
        <w:rPr>
          <w:rStyle w:val="Emphasis"/>
          <w:b/>
          <w:bCs/>
          <w:i w:val="0"/>
          <w:sz w:val="28"/>
          <w:szCs w:val="28"/>
          <w:lang w:val="en-GB"/>
        </w:rPr>
        <w:t>Monoštorski</w:t>
      </w:r>
      <w:proofErr w:type="spellEnd"/>
      <w:r w:rsidR="003B6D18" w:rsidRPr="003B6D18">
        <w:rPr>
          <w:rStyle w:val="Emphasis"/>
          <w:b/>
          <w:bCs/>
          <w:i w:val="0"/>
          <w:sz w:val="28"/>
          <w:szCs w:val="28"/>
          <w:lang w:val="en-GB"/>
        </w:rPr>
        <w:t xml:space="preserve"> </w:t>
      </w:r>
      <w:proofErr w:type="spellStart"/>
      <w:r w:rsidR="003B6D18" w:rsidRPr="003B6D18">
        <w:rPr>
          <w:rStyle w:val="Emphasis"/>
          <w:b/>
          <w:bCs/>
          <w:i w:val="0"/>
          <w:sz w:val="28"/>
          <w:szCs w:val="28"/>
          <w:lang w:val="en-GB"/>
        </w:rPr>
        <w:t>rit</w:t>
      </w:r>
      <w:proofErr w:type="spellEnd"/>
      <w:r w:rsidRPr="00D972BB">
        <w:rPr>
          <w:rStyle w:val="Emphasis"/>
          <w:b/>
          <w:bCs/>
          <w:i w:val="0"/>
          <w:sz w:val="28"/>
          <w:szCs w:val="28"/>
          <w:lang w:val="en-GB"/>
        </w:rPr>
        <w:t>, AP Vojvodina, Republic of Serbia</w:t>
      </w:r>
    </w:p>
    <w:p w14:paraId="20618759" w14:textId="77777777" w:rsidR="009A3842" w:rsidRPr="00E916CF" w:rsidRDefault="009A3842" w:rsidP="00C3074F">
      <w:pPr>
        <w:pStyle w:val="PRAGHeading2"/>
        <w:keepNext/>
        <w:spacing w:before="240" w:after="120" w:line="240" w:lineRule="atLeast"/>
        <w:ind w:left="425" w:hanging="425"/>
        <w:rPr>
          <w:lang w:val="en-GB"/>
        </w:rPr>
      </w:pPr>
      <w:r w:rsidRPr="00E916CF">
        <w:rPr>
          <w:rStyle w:val="Strong"/>
          <w:sz w:val="22"/>
          <w:szCs w:val="22"/>
          <w:lang w:val="en-GB"/>
        </w:rPr>
        <w:t>Nature of contract</w:t>
      </w:r>
    </w:p>
    <w:p w14:paraId="27C26D14" w14:textId="097B7F09" w:rsidR="005407B9" w:rsidRPr="008916DF" w:rsidRDefault="00F03261" w:rsidP="00C3074F">
      <w:pPr>
        <w:spacing w:before="0" w:after="120" w:line="240" w:lineRule="atLeast"/>
        <w:ind w:firstLine="360"/>
        <w:rPr>
          <w:rStyle w:val="Strong"/>
          <w:b w:val="0"/>
        </w:rPr>
      </w:pPr>
      <w:r w:rsidRPr="008916DF">
        <w:rPr>
          <w:rStyle w:val="Strong"/>
          <w:b w:val="0"/>
          <w:sz w:val="22"/>
          <w:szCs w:val="22"/>
          <w:lang w:val="en-GB"/>
        </w:rPr>
        <w:t xml:space="preserve">  </w:t>
      </w:r>
      <w:r w:rsidR="005407B9" w:rsidRPr="008916DF">
        <w:rPr>
          <w:rStyle w:val="Strong"/>
          <w:b w:val="0"/>
          <w:sz w:val="22"/>
          <w:szCs w:val="22"/>
          <w:lang w:val="en-GB"/>
        </w:rPr>
        <w:t>unit price</w:t>
      </w:r>
    </w:p>
    <w:p w14:paraId="68DF593A"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44E2DFE2" w:rsidR="00AA22A5" w:rsidRPr="003776B0" w:rsidRDefault="002C1EC0" w:rsidP="00C3074F">
      <w:pPr>
        <w:pStyle w:val="PRAGHeading2"/>
        <w:numPr>
          <w:ilvl w:val="0"/>
          <w:numId w:val="0"/>
        </w:numPr>
        <w:spacing w:before="0" w:after="120" w:line="240" w:lineRule="atLeast"/>
        <w:ind w:left="426"/>
        <w:rPr>
          <w:lang w:val="en-GB"/>
        </w:rPr>
      </w:pPr>
      <w:proofErr w:type="gramStart"/>
      <w:r w:rsidRPr="002C1EC0">
        <w:rPr>
          <w:sz w:val="22"/>
          <w:szCs w:val="22"/>
        </w:rPr>
        <w:t>Call:</w:t>
      </w:r>
      <w:proofErr w:type="gramEnd"/>
      <w:r w:rsidRPr="002C1EC0">
        <w:rPr>
          <w:sz w:val="22"/>
          <w:szCs w:val="22"/>
        </w:rPr>
        <w:t xml:space="preserve"> LIFE-2022-SAP-NAT, Type of </w:t>
      </w:r>
      <w:proofErr w:type="gramStart"/>
      <w:r w:rsidRPr="002C1EC0">
        <w:rPr>
          <w:sz w:val="22"/>
          <w:szCs w:val="22"/>
        </w:rPr>
        <w:t>Action:</w:t>
      </w:r>
      <w:proofErr w:type="gramEnd"/>
      <w:r w:rsidRPr="002C1EC0">
        <w:rPr>
          <w:sz w:val="22"/>
          <w:szCs w:val="22"/>
        </w:rPr>
        <w:t xml:space="preserve"> LIFE-PJG</w:t>
      </w:r>
    </w:p>
    <w:p w14:paraId="4A56BF5F" w14:textId="77777777" w:rsidR="00CA6501" w:rsidRPr="0025703B" w:rsidRDefault="00B2271A" w:rsidP="00C3074F">
      <w:pPr>
        <w:pStyle w:val="PRAGHeading2"/>
        <w:spacing w:before="240" w:after="120" w:line="240" w:lineRule="atLeast"/>
        <w:ind w:left="425" w:hanging="425"/>
        <w:rPr>
          <w:rStyle w:val="Strong"/>
          <w:sz w:val="22"/>
          <w:szCs w:val="22"/>
        </w:rPr>
      </w:pPr>
      <w:r w:rsidRPr="00836307">
        <w:rPr>
          <w:rStyle w:val="Strong"/>
          <w:sz w:val="22"/>
          <w:szCs w:val="22"/>
          <w:lang w:val="en-GB"/>
        </w:rPr>
        <w:t>Financing</w:t>
      </w:r>
    </w:p>
    <w:p w14:paraId="7CF88ACE" w14:textId="0FB27B58" w:rsidR="00CA6501" w:rsidRDefault="00F03261" w:rsidP="00C3074F">
      <w:pPr>
        <w:spacing w:before="0" w:after="120" w:line="240" w:lineRule="atLeast"/>
        <w:ind w:left="426" w:right="360"/>
        <w:rPr>
          <w:sz w:val="22"/>
          <w:szCs w:val="22"/>
          <w:lang w:val="en-GB"/>
        </w:rPr>
      </w:pPr>
      <w:r w:rsidRPr="0093721F">
        <w:rPr>
          <w:sz w:val="22"/>
          <w:szCs w:val="22"/>
          <w:lang w:val="en-GB"/>
        </w:rPr>
        <w:t>Financing agreement</w:t>
      </w:r>
    </w:p>
    <w:p w14:paraId="65F2053B" w14:textId="267EDBB4"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366BE2BC" w14:textId="527B0E4E" w:rsidR="003B6D18" w:rsidRPr="003B6D18" w:rsidRDefault="003B6D18" w:rsidP="003B6D18">
      <w:pPr>
        <w:pStyle w:val="paragraph"/>
        <w:spacing w:before="0" w:after="0"/>
        <w:ind w:left="425"/>
        <w:jc w:val="both"/>
        <w:textAlignment w:val="baseline"/>
        <w:rPr>
          <w:rStyle w:val="eop"/>
          <w:sz w:val="22"/>
          <w:szCs w:val="22"/>
          <w:lang w:val="en-GB"/>
        </w:rPr>
      </w:pPr>
      <w:r w:rsidRPr="003B6D18">
        <w:rPr>
          <w:rStyle w:val="eop"/>
          <w:sz w:val="22"/>
          <w:szCs w:val="22"/>
          <w:lang w:val="en-GB"/>
        </w:rPr>
        <w:t>The legal basis of this procedure is Regulation (EU) N° 2021/947 establishing the Neighbourhood, Development and International Cooperation Instrument – Global Europe (NDICI) and LIFE Programme 2021-2027. See Annex A2 of the practical guide.</w:t>
      </w:r>
    </w:p>
    <w:p w14:paraId="63E605C2" w14:textId="77777777" w:rsidR="003B6D18" w:rsidRPr="003B6D18" w:rsidRDefault="003B6D18" w:rsidP="003B6D18">
      <w:pPr>
        <w:pStyle w:val="paragraph"/>
        <w:spacing w:before="0" w:after="0"/>
        <w:ind w:left="425"/>
        <w:jc w:val="both"/>
        <w:textAlignment w:val="baseline"/>
        <w:rPr>
          <w:rStyle w:val="eop"/>
          <w:sz w:val="22"/>
          <w:szCs w:val="22"/>
          <w:lang w:val="en-GB"/>
        </w:rPr>
      </w:pPr>
      <w:r w:rsidRPr="003B6D18">
        <w:rPr>
          <w:rStyle w:val="eop"/>
          <w:sz w:val="22"/>
          <w:szCs w:val="22"/>
          <w:lang w:val="en-GB"/>
        </w:rPr>
        <w:t xml:space="preserve">For this contract award procedure, financed by OAD-Greenland Decision 2021/1764/NDICI geographic programmes/NDICI Civil Society Organisations programme/NDICI Global Challenges programme,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28 of Regulation (EU) N° 2021/947. </w:t>
      </w:r>
    </w:p>
    <w:p w14:paraId="19B68992" w14:textId="0A77DDEA" w:rsidR="00C65DBA" w:rsidRDefault="003B6D18" w:rsidP="003B6D18">
      <w:pPr>
        <w:pStyle w:val="paragraph"/>
        <w:spacing w:before="0" w:beforeAutospacing="0" w:after="0" w:afterAutospacing="0"/>
        <w:ind w:left="425"/>
        <w:jc w:val="both"/>
        <w:textAlignment w:val="baseline"/>
        <w:rPr>
          <w:rStyle w:val="normaltextrun"/>
          <w:sz w:val="22"/>
          <w:szCs w:val="22"/>
          <w:shd w:val="clear" w:color="auto" w:fill="FFFF00"/>
          <w:lang w:val="en-GB"/>
        </w:rPr>
      </w:pPr>
      <w:r w:rsidRPr="003B6D18">
        <w:rPr>
          <w:rStyle w:val="eop"/>
          <w:sz w:val="22"/>
          <w:szCs w:val="22"/>
          <w:lang w:val="en-GB"/>
        </w:rPr>
        <w:t>Participation is also open to international organisations.</w:t>
      </w:r>
      <w:r w:rsidR="00F72244" w:rsidRPr="00C65DBA">
        <w:rPr>
          <w:rStyle w:val="normaltextrun"/>
          <w:sz w:val="22"/>
          <w:szCs w:val="22"/>
          <w:shd w:val="clear" w:color="auto" w:fill="FFFF00"/>
          <w:lang w:val="en-GB"/>
        </w:rPr>
        <w:t xml:space="preserve"> </w:t>
      </w:r>
    </w:p>
    <w:p w14:paraId="20746ACA" w14:textId="7E9459FF" w:rsidR="00E079D7" w:rsidRPr="00C3074F" w:rsidRDefault="00C65DBA" w:rsidP="00C3074F">
      <w:pPr>
        <w:pStyle w:val="paragraph"/>
        <w:spacing w:before="0" w:beforeAutospacing="0" w:after="200" w:afterAutospacing="0" w:line="240" w:lineRule="atLeast"/>
        <w:ind w:left="426"/>
        <w:jc w:val="center"/>
        <w:textAlignment w:val="baseline"/>
        <w:rPr>
          <w:rStyle w:val="normaltextrun"/>
          <w:b/>
          <w:snapToGrid w:val="0"/>
          <w:lang w:val="en-IE" w:eastAsia="en-US"/>
        </w:rPr>
      </w:pPr>
      <w:r w:rsidRPr="00C3074F">
        <w:rPr>
          <w:rStyle w:val="Strong"/>
          <w:snapToGrid w:val="0"/>
          <w:lang w:val="en-IE" w:eastAsia="en-US"/>
        </w:rPr>
        <w:t>*****</w:t>
      </w:r>
    </w:p>
    <w:p w14:paraId="4F99F82F" w14:textId="1E8528D3" w:rsidR="00C65DBA" w:rsidRPr="00C3074F" w:rsidRDefault="00C65DBA" w:rsidP="00C3074F">
      <w:pPr>
        <w:pStyle w:val="paragraph"/>
        <w:spacing w:before="0" w:beforeAutospacing="0" w:after="200" w:afterAutospacing="0" w:line="240" w:lineRule="atLeast"/>
        <w:ind w:firstLine="426"/>
        <w:jc w:val="center"/>
        <w:textAlignment w:val="baseline"/>
        <w:rPr>
          <w:rStyle w:val="normaltextrun"/>
          <w:snapToGrid w:val="0"/>
          <w:sz w:val="22"/>
          <w:szCs w:val="22"/>
          <w:shd w:val="clear" w:color="auto" w:fill="FFFF00"/>
          <w:lang w:val="en-GB" w:eastAsia="en-US"/>
        </w:rPr>
      </w:pPr>
      <w:bookmarkStart w:id="0" w:name="_Hlk168488819"/>
    </w:p>
    <w:p w14:paraId="2F52428C" w14:textId="0D0FE9D0" w:rsidR="0000449F" w:rsidRDefault="0000449F">
      <w:pPr>
        <w:widowControl/>
        <w:spacing w:before="0" w:after="200" w:line="276" w:lineRule="auto"/>
        <w:rPr>
          <w:rStyle w:val="normaltextrun"/>
          <w:rFonts w:eastAsia="Calibri"/>
          <w:snapToGrid/>
          <w:color w:val="000000"/>
          <w:sz w:val="22"/>
          <w:szCs w:val="22"/>
          <w:shd w:val="clear" w:color="auto" w:fill="C0C0C0"/>
          <w:lang w:val="en-GB"/>
        </w:rPr>
      </w:pPr>
      <w:r>
        <w:rPr>
          <w:rStyle w:val="normaltextrun"/>
          <w:rFonts w:eastAsia="Calibri"/>
          <w:color w:val="000000"/>
          <w:sz w:val="22"/>
          <w:szCs w:val="22"/>
          <w:shd w:val="clear" w:color="auto" w:fill="C0C0C0"/>
          <w:lang w:val="en-GB"/>
        </w:rPr>
        <w:br w:type="page"/>
      </w:r>
    </w:p>
    <w:p w14:paraId="6BA7DCA6" w14:textId="77777777" w:rsidR="00AA22A5" w:rsidRDefault="00AA22A5" w:rsidP="00C3074F">
      <w:pPr>
        <w:pStyle w:val="PRAGHeading2"/>
        <w:spacing w:before="240" w:after="120" w:line="240" w:lineRule="atLeast"/>
        <w:ind w:left="425" w:hanging="425"/>
        <w:rPr>
          <w:rStyle w:val="Strong"/>
          <w:sz w:val="22"/>
          <w:szCs w:val="22"/>
          <w:lang w:val="en-GB"/>
        </w:rPr>
      </w:pPr>
      <w:bookmarkStart w:id="1" w:name="_DV_M201"/>
      <w:bookmarkEnd w:id="0"/>
      <w:bookmarkEnd w:id="1"/>
      <w:r>
        <w:rPr>
          <w:rStyle w:val="Strong"/>
          <w:sz w:val="22"/>
          <w:szCs w:val="22"/>
          <w:lang w:val="en-GB"/>
        </w:rPr>
        <w:lastRenderedPageBreak/>
        <w:t xml:space="preserve">Candidature </w:t>
      </w:r>
    </w:p>
    <w:p w14:paraId="21C8C0AC" w14:textId="4725D044"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83E9241" w:rsidR="00AA22A5" w:rsidRPr="00F03261"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w:t>
      </w:r>
      <w:r w:rsidRPr="00F03261">
        <w:rPr>
          <w:rStyle w:val="Strong"/>
          <w:b w:val="0"/>
          <w:sz w:val="22"/>
          <w:szCs w:val="22"/>
          <w:lang w:val="en-GB"/>
        </w:rPr>
        <w:t xml:space="preserve">person submits more than one </w:t>
      </w:r>
      <w:r w:rsidR="007A5B6B" w:rsidRPr="00F03261">
        <w:rPr>
          <w:rStyle w:val="Strong"/>
          <w:b w:val="0"/>
          <w:sz w:val="22"/>
          <w:szCs w:val="22"/>
          <w:lang w:val="en-GB"/>
        </w:rPr>
        <w:t xml:space="preserve">request to participate </w:t>
      </w:r>
      <w:r w:rsidR="00100AF9" w:rsidRPr="00F03261">
        <w:rPr>
          <w:rStyle w:val="Strong"/>
          <w:b w:val="0"/>
          <w:sz w:val="22"/>
          <w:szCs w:val="22"/>
          <w:lang w:val="en-GB"/>
        </w:rPr>
        <w:t xml:space="preserve">or </w:t>
      </w:r>
      <w:r w:rsidR="00C80539" w:rsidRPr="00F03261">
        <w:rPr>
          <w:rStyle w:val="Strong"/>
          <w:b w:val="0"/>
          <w:sz w:val="22"/>
          <w:szCs w:val="22"/>
          <w:lang w:val="en-GB"/>
        </w:rPr>
        <w:t>tender</w:t>
      </w:r>
      <w:r w:rsidRPr="00F03261">
        <w:rPr>
          <w:rStyle w:val="Strong"/>
          <w:b w:val="0"/>
          <w:sz w:val="22"/>
          <w:szCs w:val="22"/>
          <w:lang w:val="en-GB"/>
        </w:rPr>
        <w:t xml:space="preserve">, all </w:t>
      </w:r>
      <w:r w:rsidR="002F1DF5" w:rsidRPr="00F03261">
        <w:rPr>
          <w:rStyle w:val="Strong"/>
          <w:b w:val="0"/>
          <w:sz w:val="22"/>
          <w:szCs w:val="22"/>
          <w:lang w:val="en-GB"/>
        </w:rPr>
        <w:t>requests to participate</w:t>
      </w:r>
      <w:r w:rsidR="00100AF9" w:rsidRPr="00F03261">
        <w:rPr>
          <w:rStyle w:val="Strong"/>
          <w:b w:val="0"/>
          <w:sz w:val="22"/>
          <w:szCs w:val="22"/>
          <w:lang w:val="en-GB"/>
        </w:rPr>
        <w:t xml:space="preserve"> or </w:t>
      </w:r>
      <w:r w:rsidR="00C80539" w:rsidRPr="00F03261">
        <w:rPr>
          <w:rStyle w:val="Strong"/>
          <w:b w:val="0"/>
          <w:sz w:val="22"/>
          <w:szCs w:val="22"/>
          <w:lang w:val="en-GB"/>
        </w:rPr>
        <w:t>tenders</w:t>
      </w:r>
      <w:r w:rsidRPr="00F03261">
        <w:rPr>
          <w:rStyle w:val="Strong"/>
          <w:b w:val="0"/>
          <w:sz w:val="22"/>
          <w:szCs w:val="22"/>
          <w:lang w:val="en-GB"/>
        </w:rPr>
        <w:t xml:space="preserve"> in which that person has participated will be excluded. </w:t>
      </w:r>
    </w:p>
    <w:p w14:paraId="74504DA8" w14:textId="4B29444D" w:rsidR="00C80539" w:rsidRPr="00F03261" w:rsidRDefault="00744127" w:rsidP="00C3074F">
      <w:pPr>
        <w:pStyle w:val="Blockquote"/>
        <w:spacing w:before="0" w:after="120" w:line="240" w:lineRule="atLeast"/>
        <w:ind w:left="426" w:right="-48"/>
        <w:jc w:val="both"/>
        <w:rPr>
          <w:sz w:val="22"/>
          <w:szCs w:val="22"/>
          <w:lang w:val="en-GB"/>
        </w:rPr>
      </w:pPr>
      <w:r w:rsidRPr="00F03261">
        <w:rPr>
          <w:sz w:val="22"/>
          <w:szCs w:val="22"/>
          <w:lang w:val="en-GB"/>
        </w:rPr>
        <w:t>In case of lots, t</w:t>
      </w:r>
      <w:r w:rsidR="00AA22A5" w:rsidRPr="00F03261">
        <w:rPr>
          <w:sz w:val="22"/>
          <w:szCs w:val="22"/>
          <w:lang w:val="en-GB"/>
        </w:rPr>
        <w:t>he candidates</w:t>
      </w:r>
      <w:r w:rsidR="007413BF" w:rsidRPr="00F03261">
        <w:rPr>
          <w:sz w:val="22"/>
          <w:szCs w:val="22"/>
          <w:lang w:val="en-GB"/>
        </w:rPr>
        <w:t xml:space="preserve"> or</w:t>
      </w:r>
      <w:r w:rsidR="00100AF9" w:rsidRPr="00F03261">
        <w:rPr>
          <w:sz w:val="22"/>
          <w:szCs w:val="22"/>
          <w:lang w:val="en-GB"/>
        </w:rPr>
        <w:t xml:space="preserve"> </w:t>
      </w:r>
      <w:r w:rsidR="00C80539" w:rsidRPr="00F03261">
        <w:rPr>
          <w:sz w:val="22"/>
          <w:szCs w:val="22"/>
          <w:lang w:val="en-GB"/>
        </w:rPr>
        <w:t>tenderers</w:t>
      </w:r>
      <w:r w:rsidR="00AA22A5" w:rsidRPr="00F03261">
        <w:rPr>
          <w:sz w:val="22"/>
          <w:szCs w:val="22"/>
          <w:lang w:val="en-GB"/>
        </w:rPr>
        <w:t xml:space="preserve"> may submit only one </w:t>
      </w:r>
      <w:r w:rsidR="007A5B6B" w:rsidRPr="00F03261">
        <w:rPr>
          <w:sz w:val="22"/>
          <w:szCs w:val="22"/>
          <w:lang w:val="en-GB"/>
        </w:rPr>
        <w:t xml:space="preserve">request to participate </w:t>
      </w:r>
      <w:r w:rsidR="00CC118D" w:rsidRPr="00F03261">
        <w:rPr>
          <w:sz w:val="22"/>
          <w:szCs w:val="22"/>
          <w:lang w:val="en-GB"/>
        </w:rPr>
        <w:t>or</w:t>
      </w:r>
      <w:r w:rsidR="00100AF9" w:rsidRPr="00F03261">
        <w:rPr>
          <w:sz w:val="22"/>
          <w:szCs w:val="22"/>
          <w:lang w:val="en-GB"/>
        </w:rPr>
        <w:t xml:space="preserve"> </w:t>
      </w:r>
      <w:r w:rsidR="00C80539" w:rsidRPr="00F03261">
        <w:rPr>
          <w:sz w:val="22"/>
          <w:szCs w:val="22"/>
          <w:lang w:val="en-GB"/>
        </w:rPr>
        <w:t>tender</w:t>
      </w:r>
      <w:r w:rsidR="00AA22A5" w:rsidRPr="00F03261">
        <w:rPr>
          <w:sz w:val="22"/>
          <w:szCs w:val="22"/>
          <w:lang w:val="en-GB"/>
        </w:rPr>
        <w:t xml:space="preserve"> per lot</w:t>
      </w:r>
      <w:r w:rsidR="00195EB7" w:rsidRPr="00F03261">
        <w:rPr>
          <w:sz w:val="22"/>
          <w:szCs w:val="22"/>
          <w:lang w:val="en-GB"/>
        </w:rPr>
        <w:t>.</w:t>
      </w:r>
      <w:r w:rsidR="00C80539" w:rsidRPr="00F03261">
        <w:rPr>
          <w:sz w:val="22"/>
          <w:szCs w:val="22"/>
          <w:lang w:val="en-GB"/>
        </w:rPr>
        <w:t xml:space="preserve"> </w:t>
      </w:r>
      <w:r w:rsidR="00AA22A5" w:rsidRPr="00F03261">
        <w:rPr>
          <w:sz w:val="22"/>
          <w:szCs w:val="22"/>
          <w:lang w:val="en-GB"/>
        </w:rPr>
        <w:t>Contracts will be awarded lot by lot and each lot will form a separate contract</w:t>
      </w:r>
      <w:bookmarkStart w:id="2" w:name="_Hlk166747125"/>
      <w:r w:rsidR="00AA22A5" w:rsidRPr="00F03261">
        <w:rPr>
          <w:sz w:val="22"/>
          <w:szCs w:val="22"/>
          <w:lang w:val="en-GB"/>
        </w:rPr>
        <w:t>.</w:t>
      </w:r>
      <w:r w:rsidR="00DF455D" w:rsidRPr="00F03261">
        <w:rPr>
          <w:sz w:val="22"/>
          <w:szCs w:val="22"/>
          <w:lang w:val="en-GB"/>
        </w:rPr>
        <w:t xml:space="preserve"> If the tenderer is awarded more than one lot, a single contract may be concluded covering all those lots.</w:t>
      </w:r>
      <w:bookmarkEnd w:id="2"/>
    </w:p>
    <w:p w14:paraId="4532903E" w14:textId="77777777" w:rsidR="00F03261" w:rsidRPr="00F03261" w:rsidRDefault="00F03261" w:rsidP="00F03261">
      <w:pPr>
        <w:pStyle w:val="PRAGHeading2"/>
        <w:spacing w:before="240" w:after="120" w:line="240" w:lineRule="atLeast"/>
        <w:ind w:left="425" w:hanging="425"/>
        <w:rPr>
          <w:rStyle w:val="Strong"/>
          <w:rFonts w:ascii="Minion Pro" w:hAnsi="Minion Pro" w:cs="Minion Pro"/>
          <w:snapToGrid/>
          <w:color w:val="000000"/>
          <w:sz w:val="22"/>
          <w:szCs w:val="22"/>
          <w:lang w:val="en-GB" w:eastAsia="en-GB"/>
        </w:rPr>
      </w:pPr>
      <w:r w:rsidRPr="00F03261">
        <w:rPr>
          <w:rStyle w:val="Strong"/>
          <w:sz w:val="22"/>
          <w:szCs w:val="22"/>
          <w:lang w:val="en-GB"/>
        </w:rPr>
        <w:t>Grounds for exclusion</w:t>
      </w:r>
    </w:p>
    <w:p w14:paraId="3A3525FF" w14:textId="77777777" w:rsidR="00F03261" w:rsidRPr="00F03261" w:rsidRDefault="00F03261" w:rsidP="00F03261">
      <w:pPr>
        <w:pStyle w:val="PRAGHeading2"/>
        <w:numPr>
          <w:ilvl w:val="0"/>
          <w:numId w:val="0"/>
        </w:numPr>
        <w:ind w:left="426"/>
        <w:rPr>
          <w:rStyle w:val="Strong"/>
          <w:b w:val="0"/>
          <w:bCs/>
          <w:sz w:val="22"/>
          <w:szCs w:val="22"/>
          <w:lang w:val="en-GB"/>
        </w:rPr>
      </w:pPr>
      <w:r w:rsidRPr="00F03261">
        <w:rPr>
          <w:rStyle w:val="Strong"/>
          <w:b w:val="0"/>
          <w:bCs/>
          <w:sz w:val="22"/>
          <w:szCs w:val="22"/>
          <w:lang w:val="en-GB"/>
        </w:rPr>
        <w:t>Candidates must submit a signed declaration, included in the request to participate form, to the effect that they are not in any of the situations listed in Section 2.6.10.1 of the practical guide (PRAG). Where the candidate intends to rely on capacity providing entities or subcontractor(s), he/she must provide the same declaration signed by this/these entity(</w:t>
      </w:r>
      <w:proofErr w:type="spellStart"/>
      <w:r w:rsidRPr="00F03261">
        <w:rPr>
          <w:rStyle w:val="Strong"/>
          <w:b w:val="0"/>
          <w:bCs/>
          <w:sz w:val="22"/>
          <w:szCs w:val="22"/>
          <w:lang w:val="en-GB"/>
        </w:rPr>
        <w:t>ies</w:t>
      </w:r>
      <w:proofErr w:type="spellEnd"/>
      <w:r w:rsidRPr="00F03261">
        <w:rPr>
          <w:rStyle w:val="Strong"/>
          <w:b w:val="0"/>
          <w:bCs/>
          <w:sz w:val="22"/>
          <w:szCs w:val="22"/>
          <w:lang w:val="en-GB"/>
        </w:rPr>
        <w:t>).</w:t>
      </w:r>
    </w:p>
    <w:p w14:paraId="5319959F" w14:textId="23FF83BA" w:rsidR="00F03261" w:rsidRPr="00F03261" w:rsidRDefault="00F03261" w:rsidP="00F03261">
      <w:pPr>
        <w:pStyle w:val="PRAGHeading2"/>
        <w:numPr>
          <w:ilvl w:val="0"/>
          <w:numId w:val="0"/>
        </w:numPr>
        <w:ind w:left="426"/>
      </w:pPr>
      <w:r w:rsidRPr="00F03261">
        <w:rPr>
          <w:rStyle w:val="Strong"/>
          <w:b w:val="0"/>
          <w:bCs/>
          <w:sz w:val="22"/>
          <w:szCs w:val="22"/>
          <w:lang w:val="en-GB"/>
        </w:rPr>
        <w:t xml:space="preserve">Candidates included in the lists of EU restrictive measures (see Section 2.4. of the PRAG) </w:t>
      </w:r>
      <w:proofErr w:type="gramStart"/>
      <w:r w:rsidRPr="00F03261">
        <w:rPr>
          <w:rStyle w:val="Strong"/>
          <w:b w:val="0"/>
          <w:bCs/>
          <w:sz w:val="22"/>
          <w:szCs w:val="22"/>
          <w:lang w:val="en-GB"/>
        </w:rPr>
        <w:t>at the moment</w:t>
      </w:r>
      <w:proofErr w:type="gramEnd"/>
      <w:r w:rsidRPr="00F03261">
        <w:rPr>
          <w:rStyle w:val="Strong"/>
          <w:b w:val="0"/>
          <w:bCs/>
          <w:sz w:val="22"/>
          <w:szCs w:val="22"/>
          <w:lang w:val="en-GB"/>
        </w:rPr>
        <w:t xml:space="preserve"> of the award decision cannot be awarded the contract.</w:t>
      </w:r>
    </w:p>
    <w:p w14:paraId="178DDE90"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Sub-contracting </w:t>
      </w:r>
    </w:p>
    <w:p w14:paraId="38A00012" w14:textId="77777777" w:rsidR="00F03261" w:rsidRPr="00F03261" w:rsidRDefault="00F03261" w:rsidP="00F03261">
      <w:pPr>
        <w:pStyle w:val="PRAGHeading2"/>
        <w:numPr>
          <w:ilvl w:val="0"/>
          <w:numId w:val="0"/>
        </w:numPr>
        <w:spacing w:before="0" w:after="120" w:line="240" w:lineRule="atLeast"/>
        <w:ind w:left="426"/>
        <w:rPr>
          <w:rStyle w:val="Strong"/>
          <w:sz w:val="22"/>
          <w:szCs w:val="22"/>
          <w:lang w:val="en-GB"/>
        </w:rPr>
      </w:pPr>
      <w:r w:rsidRPr="00F03261">
        <w:rPr>
          <w:rStyle w:val="Emphasis"/>
          <w:i w:val="0"/>
          <w:sz w:val="22"/>
          <w:szCs w:val="22"/>
        </w:rPr>
        <w:t>Sub-</w:t>
      </w:r>
      <w:proofErr w:type="spellStart"/>
      <w:r w:rsidRPr="00F03261">
        <w:rPr>
          <w:rStyle w:val="Emphasis"/>
          <w:i w:val="0"/>
          <w:sz w:val="22"/>
          <w:szCs w:val="22"/>
        </w:rPr>
        <w:t>contracting</w:t>
      </w:r>
      <w:proofErr w:type="spellEnd"/>
      <w:r w:rsidRPr="00F03261">
        <w:rPr>
          <w:rStyle w:val="Emphasis"/>
          <w:i w:val="0"/>
          <w:sz w:val="22"/>
          <w:szCs w:val="22"/>
        </w:rPr>
        <w:t xml:space="preserve"> </w:t>
      </w:r>
      <w:proofErr w:type="spellStart"/>
      <w:r w:rsidRPr="00F03261">
        <w:rPr>
          <w:rStyle w:val="Emphasis"/>
          <w:i w:val="0"/>
          <w:sz w:val="22"/>
          <w:szCs w:val="22"/>
        </w:rPr>
        <w:t>is</w:t>
      </w:r>
      <w:proofErr w:type="spellEnd"/>
      <w:r w:rsidRPr="00F03261">
        <w:rPr>
          <w:rStyle w:val="Emphasis"/>
          <w:i w:val="0"/>
          <w:sz w:val="22"/>
          <w:szCs w:val="22"/>
        </w:rPr>
        <w:t xml:space="preserve"> </w:t>
      </w:r>
      <w:proofErr w:type="spellStart"/>
      <w:r w:rsidRPr="00F03261">
        <w:rPr>
          <w:rStyle w:val="Emphasis"/>
          <w:i w:val="0"/>
          <w:sz w:val="22"/>
          <w:szCs w:val="22"/>
        </w:rPr>
        <w:t>allowed</w:t>
      </w:r>
      <w:proofErr w:type="spellEnd"/>
      <w:r w:rsidRPr="00F03261">
        <w:rPr>
          <w:rStyle w:val="Emphasis"/>
          <w:i w:val="0"/>
          <w:sz w:val="22"/>
          <w:szCs w:val="22"/>
        </w:rPr>
        <w:t>.</w:t>
      </w:r>
    </w:p>
    <w:p w14:paraId="6D2F907F"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Number of candidates to be short-listed </w:t>
      </w:r>
    </w:p>
    <w:p w14:paraId="54C74FCC" w14:textId="5D68DACF" w:rsidR="00F03261" w:rsidRPr="00F03261" w:rsidRDefault="00F03261" w:rsidP="00F03261">
      <w:pPr>
        <w:pStyle w:val="PRAGHeading2"/>
        <w:numPr>
          <w:ilvl w:val="0"/>
          <w:numId w:val="0"/>
        </w:numPr>
        <w:spacing w:before="0" w:after="120" w:line="240" w:lineRule="atLeast"/>
        <w:ind w:left="426"/>
        <w:jc w:val="both"/>
        <w:rPr>
          <w:rStyle w:val="Strong"/>
          <w:b w:val="0"/>
          <w:sz w:val="22"/>
          <w:szCs w:val="22"/>
          <w:lang w:val="en-GB"/>
        </w:rPr>
      </w:pPr>
      <w:r w:rsidRPr="00F03261">
        <w:rPr>
          <w:rStyle w:val="Strong"/>
          <w:b w:val="0"/>
          <w:sz w:val="22"/>
          <w:szCs w:val="22"/>
          <w:lang w:val="en-GB"/>
        </w:rPr>
        <w:t>Not applicable</w:t>
      </w:r>
    </w:p>
    <w:p w14:paraId="7D4D2218"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Short-list alliances prohibited </w:t>
      </w:r>
    </w:p>
    <w:p w14:paraId="1321DC85" w14:textId="40184057" w:rsidR="00F03261" w:rsidRPr="00F03261" w:rsidRDefault="00F03261" w:rsidP="00F03261">
      <w:pPr>
        <w:pStyle w:val="PRAGHeading2"/>
        <w:numPr>
          <w:ilvl w:val="0"/>
          <w:numId w:val="0"/>
        </w:numPr>
        <w:spacing w:before="0" w:after="120" w:line="240" w:lineRule="atLeast"/>
        <w:ind w:left="426"/>
        <w:jc w:val="both"/>
        <w:rPr>
          <w:rStyle w:val="Strong"/>
          <w:b w:val="0"/>
          <w:sz w:val="22"/>
          <w:szCs w:val="22"/>
          <w:lang w:val="en-GB"/>
        </w:rPr>
      </w:pPr>
      <w:r w:rsidRPr="00F03261">
        <w:rPr>
          <w:rStyle w:val="Strong"/>
          <w:b w:val="0"/>
          <w:sz w:val="22"/>
          <w:szCs w:val="22"/>
          <w:lang w:val="en-GB"/>
        </w:rPr>
        <w:t xml:space="preserve">Not applicable </w:t>
      </w:r>
    </w:p>
    <w:p w14:paraId="1515A014"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Provisional date of invitation to tender </w:t>
      </w:r>
    </w:p>
    <w:p w14:paraId="79AAD6DC" w14:textId="762B7C10" w:rsidR="00F03261" w:rsidRPr="00F03261" w:rsidRDefault="00F03261" w:rsidP="00F03261">
      <w:pPr>
        <w:pStyle w:val="PRAGHeading2"/>
        <w:numPr>
          <w:ilvl w:val="0"/>
          <w:numId w:val="0"/>
        </w:numPr>
        <w:spacing w:before="0" w:after="120" w:line="240" w:lineRule="atLeast"/>
        <w:ind w:left="426"/>
        <w:rPr>
          <w:i/>
          <w:lang w:val="en-GB"/>
        </w:rPr>
      </w:pPr>
      <w:r w:rsidRPr="00F03261">
        <w:rPr>
          <w:rStyle w:val="Emphasis"/>
          <w:i w:val="0"/>
          <w:sz w:val="22"/>
          <w:szCs w:val="22"/>
          <w:lang w:val="en-GB"/>
        </w:rPr>
        <w:t>Not applicable</w:t>
      </w:r>
    </w:p>
    <w:p w14:paraId="2A01AD96"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Provisional commencement date of the contract </w:t>
      </w:r>
    </w:p>
    <w:p w14:paraId="13C0D34A" w14:textId="584DC5D3" w:rsidR="00F03261" w:rsidRPr="00FA24DB" w:rsidRDefault="008916DF" w:rsidP="00F03261">
      <w:pPr>
        <w:pStyle w:val="PRAGHeading2"/>
        <w:numPr>
          <w:ilvl w:val="0"/>
          <w:numId w:val="0"/>
        </w:numPr>
        <w:spacing w:before="0" w:after="120" w:line="240" w:lineRule="atLeast"/>
        <w:ind w:left="426"/>
        <w:rPr>
          <w:sz w:val="22"/>
          <w:szCs w:val="22"/>
          <w:lang w:val="en-GB"/>
        </w:rPr>
      </w:pPr>
      <w:r>
        <w:rPr>
          <w:rStyle w:val="Emphasis"/>
          <w:i w:val="0"/>
          <w:sz w:val="22"/>
          <w:szCs w:val="22"/>
          <w:lang w:val="en-GB"/>
        </w:rPr>
        <w:t>May</w:t>
      </w:r>
      <w:r w:rsidR="00F03261" w:rsidRPr="00F03261">
        <w:rPr>
          <w:rStyle w:val="Emphasis"/>
          <w:i w:val="0"/>
          <w:sz w:val="22"/>
          <w:szCs w:val="22"/>
          <w:lang w:val="en-GB"/>
        </w:rPr>
        <w:t xml:space="preserve"> 2025</w:t>
      </w:r>
    </w:p>
    <w:p w14:paraId="0D349B1C" w14:textId="77777777" w:rsidR="00AA22A5" w:rsidRPr="008916DF" w:rsidRDefault="00AA22A5" w:rsidP="00C3074F">
      <w:pPr>
        <w:pStyle w:val="PRAGHeading2"/>
        <w:spacing w:before="240" w:after="120" w:line="240" w:lineRule="atLeast"/>
        <w:ind w:left="426" w:hanging="426"/>
        <w:rPr>
          <w:rStyle w:val="Strong"/>
          <w:sz w:val="22"/>
          <w:szCs w:val="22"/>
          <w:lang w:val="en-GB"/>
        </w:rPr>
      </w:pPr>
      <w:r w:rsidRPr="008916DF">
        <w:rPr>
          <w:rStyle w:val="Strong"/>
          <w:sz w:val="22"/>
          <w:szCs w:val="22"/>
          <w:lang w:val="en-GB"/>
        </w:rPr>
        <w:t>P</w:t>
      </w:r>
      <w:r w:rsidRPr="008916DF">
        <w:rPr>
          <w:rStyle w:val="Strong"/>
          <w:lang w:val="en-GB"/>
        </w:rPr>
        <w:t>eriod of implementation of tasks</w:t>
      </w:r>
    </w:p>
    <w:p w14:paraId="4B685CF6" w14:textId="3DFDE589" w:rsidR="00A95A76" w:rsidRPr="008916DF" w:rsidRDefault="00D31250" w:rsidP="00F03261">
      <w:pPr>
        <w:pStyle w:val="PRAGHeading2"/>
        <w:numPr>
          <w:ilvl w:val="0"/>
          <w:numId w:val="0"/>
        </w:numPr>
        <w:spacing w:before="0" w:after="120" w:line="240" w:lineRule="atLeast"/>
        <w:ind w:left="426"/>
        <w:rPr>
          <w:rStyle w:val="Strong"/>
          <w:sz w:val="22"/>
          <w:szCs w:val="22"/>
          <w:lang w:val="en-GB"/>
        </w:rPr>
      </w:pPr>
      <w:r>
        <w:rPr>
          <w:rStyle w:val="Emphasis"/>
          <w:i w:val="0"/>
          <w:sz w:val="22"/>
          <w:szCs w:val="22"/>
          <w:lang w:val="en-GB"/>
        </w:rPr>
        <w:t>36</w:t>
      </w:r>
      <w:r w:rsidR="00F03261" w:rsidRPr="008916DF">
        <w:rPr>
          <w:rStyle w:val="Emphasis"/>
          <w:i w:val="0"/>
          <w:sz w:val="22"/>
          <w:szCs w:val="22"/>
          <w:lang w:val="en-GB"/>
        </w:rPr>
        <w:t xml:space="preserve"> months</w:t>
      </w:r>
    </w:p>
    <w:p w14:paraId="7DC31B1C" w14:textId="77777777"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36170F41" w14:textId="77777777" w:rsidR="00F03261" w:rsidRDefault="00F03261" w:rsidP="00C3074F">
      <w:pPr>
        <w:spacing w:before="0" w:after="120" w:line="240" w:lineRule="atLeast"/>
        <w:ind w:left="426"/>
        <w:jc w:val="both"/>
        <w:rPr>
          <w:sz w:val="22"/>
          <w:szCs w:val="22"/>
          <w:lang w:val="en-GB"/>
        </w:rPr>
      </w:pPr>
    </w:p>
    <w:p w14:paraId="5A502BF1" w14:textId="77777777" w:rsidR="00523BF9" w:rsidRDefault="00523BF9" w:rsidP="00C3074F">
      <w:pPr>
        <w:spacing w:before="0" w:after="120" w:line="240" w:lineRule="atLeast"/>
        <w:ind w:left="426"/>
        <w:jc w:val="both"/>
        <w:rPr>
          <w:sz w:val="22"/>
          <w:szCs w:val="22"/>
          <w:lang w:val="en-GB"/>
        </w:rPr>
      </w:pPr>
    </w:p>
    <w:p w14:paraId="5B013D7A" w14:textId="77777777"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lastRenderedPageBreak/>
        <w:t>Additional information</w:t>
      </w:r>
    </w:p>
    <w:p w14:paraId="5752A0CD" w14:textId="38135D26" w:rsidR="00F03261" w:rsidRPr="00F03261"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 xml:space="preserve">Financial data to be provided by the candidate in the request to participate form or in the tender submission form must be expressed in RSD. If applicable, where a candidate refers to amounts originally expressed in a different currency, the conversion to RSD shall be made in accordance with the </w:t>
      </w:r>
      <w:proofErr w:type="spellStart"/>
      <w:r w:rsidRPr="00F03261">
        <w:rPr>
          <w:sz w:val="22"/>
          <w:szCs w:val="22"/>
          <w:lang w:val="en-GB"/>
        </w:rPr>
        <w:t>InforEuro</w:t>
      </w:r>
      <w:proofErr w:type="spellEnd"/>
      <w:r w:rsidRPr="00F03261">
        <w:rPr>
          <w:sz w:val="22"/>
          <w:szCs w:val="22"/>
          <w:lang w:val="en-GB"/>
        </w:rPr>
        <w:t xml:space="preserve"> exchange rate of </w:t>
      </w:r>
      <w:r w:rsidR="003B6D18">
        <w:rPr>
          <w:sz w:val="22"/>
          <w:szCs w:val="22"/>
          <w:lang w:val="en-GB"/>
        </w:rPr>
        <w:t>February</w:t>
      </w:r>
      <w:r w:rsidRPr="00F03261">
        <w:rPr>
          <w:sz w:val="22"/>
          <w:szCs w:val="22"/>
          <w:lang w:val="en-GB"/>
        </w:rPr>
        <w:t xml:space="preserve"> 2025, which can be found at the following address: http://ec.europa.eu/budget/graphs/inforeuro.html.</w:t>
      </w:r>
    </w:p>
    <w:p w14:paraId="17EFB89C" w14:textId="77777777" w:rsidR="00F03261" w:rsidRPr="00F03261"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412FA43" w14:textId="6289EDDF" w:rsidR="00A95A76"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Tenders must be submitted using the standard tender form included in the tender dossier, whose format and instructions must be strictly observed.</w:t>
      </w:r>
    </w:p>
    <w:p w14:paraId="5E248832" w14:textId="77777777" w:rsidR="00F03261" w:rsidRPr="00D275E6" w:rsidRDefault="00F03261" w:rsidP="00F03261">
      <w:pPr>
        <w:pStyle w:val="PRAGHeading2"/>
        <w:numPr>
          <w:ilvl w:val="0"/>
          <w:numId w:val="0"/>
        </w:numPr>
        <w:spacing w:before="0" w:after="120" w:line="240" w:lineRule="atLeast"/>
        <w:ind w:left="426"/>
        <w:rPr>
          <w:i/>
          <w:sz w:val="22"/>
          <w:szCs w:val="22"/>
          <w:lang w:val="en-GB"/>
        </w:rPr>
      </w:pPr>
    </w:p>
    <w:p w14:paraId="45F104E9" w14:textId="3A89BD02" w:rsidR="00AA22A5" w:rsidRDefault="00AA22A5" w:rsidP="00C3074F">
      <w:pPr>
        <w:keepNext/>
        <w:keepLines/>
        <w:spacing w:before="0" w:after="120" w:line="240" w:lineRule="atLeast"/>
        <w:jc w:val="center"/>
        <w:rPr>
          <w:rStyle w:val="Strong"/>
          <w:sz w:val="22"/>
          <w:szCs w:val="22"/>
          <w:lang w:val="en-GB"/>
        </w:rPr>
      </w:pPr>
      <w:r w:rsidRPr="00075D67">
        <w:rPr>
          <w:rStyle w:val="Strong"/>
          <w:sz w:val="22"/>
          <w:szCs w:val="22"/>
          <w:lang w:val="en-GB"/>
        </w:rPr>
        <w:t>SELECTION CRITERIA</w:t>
      </w:r>
    </w:p>
    <w:p w14:paraId="6B48819E" w14:textId="77777777"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6A43B3CB" w14:textId="716E9B3E" w:rsidR="00AE0634" w:rsidRPr="00F03261"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xml:space="preserve">. Proof of the capacity </w:t>
      </w:r>
      <w:r w:rsidRPr="00F03261">
        <w:rPr>
          <w:sz w:val="22"/>
          <w:szCs w:val="22"/>
          <w:lang w:val="en-GB"/>
        </w:rPr>
        <w:t>will also have to be provided when requested by the contracting authority.</w:t>
      </w:r>
    </w:p>
    <w:p w14:paraId="425559B3" w14:textId="77777777" w:rsidR="00AE0634" w:rsidRPr="00F03261" w:rsidRDefault="00AE0634" w:rsidP="00C3074F">
      <w:pPr>
        <w:widowControl/>
        <w:spacing w:before="0" w:after="160" w:line="240" w:lineRule="atLeast"/>
        <w:ind w:left="426"/>
        <w:jc w:val="both"/>
        <w:rPr>
          <w:sz w:val="22"/>
          <w:szCs w:val="22"/>
          <w:lang w:val="en-GB"/>
        </w:rPr>
      </w:pPr>
      <w:proofErr w:type="gramStart"/>
      <w:r w:rsidRPr="00F03261">
        <w:rPr>
          <w:sz w:val="22"/>
          <w:szCs w:val="22"/>
          <w:lang w:val="en-GB"/>
        </w:rPr>
        <w:t>With regard to</w:t>
      </w:r>
      <w:proofErr w:type="gramEnd"/>
      <w:r w:rsidRPr="00F03261">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Pr="00F03261" w:rsidRDefault="00AE0634">
      <w:pPr>
        <w:widowControl/>
        <w:spacing w:before="0" w:after="160" w:line="240" w:lineRule="atLeast"/>
        <w:ind w:left="426"/>
        <w:jc w:val="both"/>
        <w:rPr>
          <w:sz w:val="22"/>
          <w:szCs w:val="22"/>
          <w:lang w:val="en-GB"/>
        </w:rPr>
      </w:pPr>
      <w:proofErr w:type="gramStart"/>
      <w:r w:rsidRPr="00F03261">
        <w:rPr>
          <w:sz w:val="22"/>
          <w:szCs w:val="22"/>
          <w:lang w:val="en-GB"/>
        </w:rPr>
        <w:t>With regard to</w:t>
      </w:r>
      <w:proofErr w:type="gramEnd"/>
      <w:r w:rsidRPr="00F03261">
        <w:rPr>
          <w:sz w:val="22"/>
          <w:szCs w:val="22"/>
          <w:lang w:val="en-GB"/>
        </w:rPr>
        <w:t xml:space="preserve"> economic and financial criteria, the entities upon whose capacity the economic operator relies, become jointly and severally liable for t</w:t>
      </w:r>
      <w:r w:rsidR="000D53E3" w:rsidRPr="00F03261">
        <w:rPr>
          <w:sz w:val="22"/>
          <w:szCs w:val="22"/>
          <w:lang w:val="en-GB"/>
        </w:rPr>
        <w:t>he performance of the contract.</w:t>
      </w:r>
    </w:p>
    <w:p w14:paraId="7FC26D02" w14:textId="1DFAC84F" w:rsidR="00740793" w:rsidRPr="00F03261" w:rsidRDefault="00740793" w:rsidP="00C3074F">
      <w:pPr>
        <w:widowControl/>
        <w:spacing w:before="0" w:after="160" w:line="240" w:lineRule="atLeast"/>
        <w:ind w:left="426"/>
        <w:jc w:val="center"/>
        <w:rPr>
          <w:sz w:val="22"/>
          <w:szCs w:val="22"/>
          <w:lang w:val="en-GB"/>
        </w:rPr>
      </w:pPr>
      <w:r w:rsidRPr="00F03261">
        <w:rPr>
          <w:sz w:val="22"/>
          <w:szCs w:val="22"/>
          <w:lang w:val="en-GB"/>
        </w:rPr>
        <w:t>*****</w:t>
      </w:r>
    </w:p>
    <w:p w14:paraId="7E766A39" w14:textId="74B114E0" w:rsidR="00EA349D" w:rsidRPr="00F03261" w:rsidRDefault="00993F6E" w:rsidP="00C3074F">
      <w:pPr>
        <w:spacing w:before="0" w:after="160" w:line="240" w:lineRule="atLeast"/>
        <w:ind w:left="426" w:right="-48"/>
        <w:jc w:val="both"/>
        <w:rPr>
          <w:sz w:val="22"/>
          <w:szCs w:val="22"/>
          <w:lang w:val="en-GB"/>
        </w:rPr>
      </w:pPr>
      <w:r w:rsidRPr="00F03261">
        <w:rPr>
          <w:sz w:val="22"/>
          <w:szCs w:val="22"/>
          <w:lang w:val="en-GB"/>
        </w:rPr>
        <w:t xml:space="preserve">The following selection criteria will be applied to candidates. </w:t>
      </w:r>
      <w:r w:rsidRPr="00F03261">
        <w:rPr>
          <w:b/>
          <w:bCs/>
          <w:sz w:val="22"/>
          <w:szCs w:val="22"/>
          <w:lang w:val="en-GB"/>
        </w:rPr>
        <w:t xml:space="preserve">In the case of </w:t>
      </w:r>
      <w:r w:rsidR="002F1DF5" w:rsidRPr="00F03261">
        <w:rPr>
          <w:b/>
          <w:bCs/>
          <w:sz w:val="22"/>
          <w:szCs w:val="22"/>
          <w:lang w:val="en-GB"/>
        </w:rPr>
        <w:t>requests to participate</w:t>
      </w:r>
      <w:r w:rsidRPr="00F03261">
        <w:rPr>
          <w:b/>
          <w:bCs/>
          <w:sz w:val="22"/>
          <w:szCs w:val="22"/>
          <w:lang w:val="en-GB"/>
        </w:rPr>
        <w:t xml:space="preserve"> submitted by a consortium, these selection criteria will be applied to the </w:t>
      </w:r>
      <w:proofErr w:type="gramStart"/>
      <w:r w:rsidRPr="00F03261">
        <w:rPr>
          <w:b/>
          <w:bCs/>
          <w:sz w:val="22"/>
          <w:szCs w:val="22"/>
          <w:lang w:val="en-GB"/>
        </w:rPr>
        <w:t>consortium as a whole</w:t>
      </w:r>
      <w:r w:rsidR="00BF744C" w:rsidRPr="00F03261">
        <w:rPr>
          <w:b/>
          <w:bCs/>
          <w:sz w:val="22"/>
          <w:szCs w:val="22"/>
          <w:lang w:val="en-GB"/>
        </w:rPr>
        <w:t>, unless</w:t>
      </w:r>
      <w:proofErr w:type="gramEnd"/>
      <w:r w:rsidRPr="00F03261">
        <w:rPr>
          <w:b/>
          <w:bCs/>
          <w:sz w:val="22"/>
          <w:szCs w:val="22"/>
          <w:lang w:val="en-GB"/>
        </w:rPr>
        <w:t xml:space="preserve"> specified otherwise.</w:t>
      </w:r>
      <w:r w:rsidRPr="00F03261">
        <w:rPr>
          <w:sz w:val="22"/>
          <w:szCs w:val="22"/>
          <w:lang w:val="en-GB"/>
        </w:rPr>
        <w:t xml:space="preserve"> The selection criteria will not be applied to natural persons and single-member companies when they are sub-contractors.</w:t>
      </w:r>
    </w:p>
    <w:p w14:paraId="125E326F" w14:textId="77777777" w:rsidR="00EA349D" w:rsidRPr="00F03261" w:rsidRDefault="00EA349D" w:rsidP="00C3074F">
      <w:pPr>
        <w:spacing w:before="0" w:after="160" w:line="240" w:lineRule="atLeast"/>
        <w:ind w:left="414"/>
        <w:jc w:val="both"/>
        <w:rPr>
          <w:sz w:val="22"/>
          <w:szCs w:val="22"/>
          <w:lang w:val="en-GB"/>
        </w:rPr>
      </w:pPr>
      <w:r w:rsidRPr="00F03261">
        <w:rPr>
          <w:sz w:val="22"/>
          <w:szCs w:val="22"/>
          <w:lang w:val="en-GB"/>
        </w:rPr>
        <w:t>The candidate shall not use previous experience which caused breach of contract and termination by a contracting authority as a reference for selection criteria.</w:t>
      </w:r>
    </w:p>
    <w:p w14:paraId="1FA2FFBF" w14:textId="34190DAD" w:rsidR="00CA74E5" w:rsidRPr="00F03261" w:rsidRDefault="00CA74E5" w:rsidP="00C3074F">
      <w:pPr>
        <w:widowControl/>
        <w:spacing w:before="0" w:after="360" w:line="240" w:lineRule="atLeast"/>
        <w:ind w:left="425"/>
        <w:jc w:val="both"/>
        <w:rPr>
          <w:sz w:val="22"/>
          <w:szCs w:val="22"/>
          <w:lang w:val="en-GB"/>
        </w:rPr>
      </w:pPr>
      <w:r w:rsidRPr="00F03261">
        <w:rPr>
          <w:sz w:val="22"/>
          <w:szCs w:val="22"/>
          <w:lang w:val="en-GB"/>
        </w:rPr>
        <w:t>The selection criteria are described in section 12.2 of the instruction to tenderers</w:t>
      </w:r>
      <w:r w:rsidR="009D156D">
        <w:rPr>
          <w:sz w:val="22"/>
          <w:szCs w:val="22"/>
          <w:lang w:val="en-GB"/>
        </w:rPr>
        <w:t>.</w:t>
      </w:r>
    </w:p>
    <w:p w14:paraId="786F3868" w14:textId="3F698EF3" w:rsidR="00121DC2" w:rsidRPr="00F03261" w:rsidRDefault="00121DC2" w:rsidP="00C3074F">
      <w:pPr>
        <w:widowControl/>
        <w:spacing w:before="0" w:after="120" w:line="240" w:lineRule="atLeast"/>
        <w:ind w:left="426"/>
        <w:jc w:val="center"/>
        <w:rPr>
          <w:sz w:val="22"/>
          <w:szCs w:val="22"/>
          <w:lang w:val="en-GB"/>
        </w:rPr>
      </w:pPr>
      <w:r w:rsidRPr="00F03261">
        <w:rPr>
          <w:sz w:val="22"/>
          <w:szCs w:val="22"/>
          <w:lang w:val="en-GB"/>
        </w:rPr>
        <w:t>*****</w:t>
      </w:r>
    </w:p>
    <w:p w14:paraId="779189B0" w14:textId="77777777" w:rsidR="00AA22A5" w:rsidRPr="00F03261" w:rsidRDefault="00AA22A5" w:rsidP="00C3074F">
      <w:pPr>
        <w:pStyle w:val="PRAGHeading2"/>
        <w:spacing w:before="240" w:after="120" w:line="240" w:lineRule="atLeast"/>
        <w:ind w:left="425" w:hanging="425"/>
        <w:rPr>
          <w:rStyle w:val="Strong"/>
          <w:sz w:val="22"/>
          <w:szCs w:val="22"/>
          <w:lang w:val="en-GB"/>
        </w:rPr>
      </w:pPr>
      <w:r w:rsidRPr="00F03261">
        <w:rPr>
          <w:rStyle w:val="Strong"/>
          <w:sz w:val="22"/>
          <w:szCs w:val="22"/>
          <w:lang w:val="en-GB"/>
        </w:rPr>
        <w:t>Award criteria</w:t>
      </w:r>
    </w:p>
    <w:p w14:paraId="255C29A3" w14:textId="70E25834" w:rsidR="00147087" w:rsidRPr="00F03261" w:rsidRDefault="00F03261" w:rsidP="00C3074F">
      <w:pPr>
        <w:pStyle w:val="Blockquote"/>
        <w:spacing w:before="0" w:after="120" w:line="240" w:lineRule="atLeast"/>
        <w:ind w:left="426"/>
        <w:jc w:val="both"/>
        <w:rPr>
          <w:sz w:val="22"/>
          <w:szCs w:val="22"/>
          <w:lang w:val="en-GB"/>
        </w:rPr>
      </w:pPr>
      <w:r w:rsidRPr="00F03261">
        <w:rPr>
          <w:sz w:val="22"/>
          <w:szCs w:val="22"/>
        </w:rPr>
        <w:t>Please refer to Section 24 of the instructions to tenderers.</w:t>
      </w:r>
    </w:p>
    <w:p w14:paraId="04F91FF2" w14:textId="104922C2" w:rsidR="00EA0609" w:rsidRPr="00EA0609" w:rsidRDefault="00F03261" w:rsidP="00C3074F">
      <w:pPr>
        <w:spacing w:before="720" w:after="120" w:line="240" w:lineRule="atLeast"/>
        <w:jc w:val="center"/>
        <w:rPr>
          <w:i/>
          <w:lang w:val="en-GB"/>
        </w:rPr>
      </w:pPr>
      <w:r>
        <w:rPr>
          <w:b/>
          <w:bCs/>
          <w:sz w:val="22"/>
          <w:szCs w:val="22"/>
          <w:lang w:val="en-GB"/>
        </w:rPr>
        <w:t xml:space="preserve">        </w:t>
      </w:r>
      <w:r w:rsidR="00D275E6">
        <w:rPr>
          <w:b/>
          <w:bCs/>
          <w:sz w:val="22"/>
          <w:szCs w:val="22"/>
          <w:lang w:val="en-GB"/>
        </w:rPr>
        <w:t>***</w:t>
      </w:r>
      <w:r>
        <w:rPr>
          <w:b/>
          <w:bCs/>
          <w:sz w:val="22"/>
          <w:szCs w:val="22"/>
          <w:lang w:val="en-GB"/>
        </w:rPr>
        <w:t>**</w:t>
      </w:r>
    </w:p>
    <w:sectPr w:rsidR="00EA0609" w:rsidRPr="00EA0609" w:rsidSect="00F03261">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A0D3D" w14:textId="77777777" w:rsidR="004027C8" w:rsidRDefault="004027C8" w:rsidP="000A4362">
      <w:pPr>
        <w:spacing w:before="0" w:after="0"/>
      </w:pPr>
      <w:r>
        <w:separator/>
      </w:r>
    </w:p>
  </w:endnote>
  <w:endnote w:type="continuationSeparator" w:id="0">
    <w:p w14:paraId="012EF9DF" w14:textId="77777777" w:rsidR="004027C8" w:rsidRDefault="004027C8"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8C767" w14:textId="77777777" w:rsidR="004027C8" w:rsidRDefault="004027C8" w:rsidP="000A4362">
      <w:pPr>
        <w:spacing w:before="0" w:after="0"/>
      </w:pPr>
      <w:r>
        <w:separator/>
      </w:r>
    </w:p>
  </w:footnote>
  <w:footnote w:type="continuationSeparator" w:id="0">
    <w:p w14:paraId="596EBBFA" w14:textId="77777777" w:rsidR="004027C8" w:rsidRDefault="004027C8"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5"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1"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2"/>
  </w:num>
  <w:num w:numId="3" w16cid:durableId="1455977037">
    <w:abstractNumId w:val="7"/>
  </w:num>
  <w:num w:numId="4" w16cid:durableId="504974431">
    <w:abstractNumId w:val="19"/>
  </w:num>
  <w:num w:numId="5" w16cid:durableId="1465351735">
    <w:abstractNumId w:val="16"/>
  </w:num>
  <w:num w:numId="6" w16cid:durableId="806052362">
    <w:abstractNumId w:val="26"/>
  </w:num>
  <w:num w:numId="7" w16cid:durableId="954017138">
    <w:abstractNumId w:val="6"/>
  </w:num>
  <w:num w:numId="8" w16cid:durableId="1690331847">
    <w:abstractNumId w:val="8"/>
  </w:num>
  <w:num w:numId="9" w16cid:durableId="769155714">
    <w:abstractNumId w:val="27"/>
  </w:num>
  <w:num w:numId="10" w16cid:durableId="60373364">
    <w:abstractNumId w:val="25"/>
  </w:num>
  <w:num w:numId="11" w16cid:durableId="1716930774">
    <w:abstractNumId w:val="17"/>
  </w:num>
  <w:num w:numId="12" w16cid:durableId="139006901">
    <w:abstractNumId w:val="6"/>
  </w:num>
  <w:num w:numId="13" w16cid:durableId="1903565001">
    <w:abstractNumId w:val="28"/>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2"/>
  </w:num>
  <w:num w:numId="17" w16cid:durableId="904879965">
    <w:abstractNumId w:val="9"/>
  </w:num>
  <w:num w:numId="18" w16cid:durableId="381246587">
    <w:abstractNumId w:val="24"/>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3"/>
  </w:num>
  <w:num w:numId="22" w16cid:durableId="1408647735">
    <w:abstractNumId w:val="10"/>
  </w:num>
  <w:num w:numId="23" w16cid:durableId="213082565">
    <w:abstractNumId w:val="18"/>
  </w:num>
  <w:num w:numId="24" w16cid:durableId="1411585383">
    <w:abstractNumId w:val="21"/>
  </w:num>
  <w:num w:numId="25" w16cid:durableId="401175826">
    <w:abstractNumId w:val="4"/>
  </w:num>
  <w:num w:numId="26" w16cid:durableId="1265725792">
    <w:abstractNumId w:val="13"/>
  </w:num>
  <w:num w:numId="27" w16cid:durableId="1678343553">
    <w:abstractNumId w:val="2"/>
  </w:num>
  <w:num w:numId="28" w16cid:durableId="498421674">
    <w:abstractNumId w:val="29"/>
  </w:num>
  <w:num w:numId="29" w16cid:durableId="1786268751">
    <w:abstractNumId w:val="11"/>
  </w:num>
  <w:num w:numId="30" w16cid:durableId="98380398">
    <w:abstractNumId w:val="14"/>
  </w:num>
  <w:num w:numId="31" w16cid:durableId="1134761002">
    <w:abstractNumId w:val="20"/>
  </w:num>
  <w:num w:numId="32" w16cid:durableId="2020809809">
    <w:abstractNumId w:val="5"/>
  </w:num>
  <w:num w:numId="33" w16cid:durableId="20171482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EA6C7C"/>
    <w:rsid w:val="00000631"/>
    <w:rsid w:val="00001895"/>
    <w:rsid w:val="00003CF3"/>
    <w:rsid w:val="0000449F"/>
    <w:rsid w:val="00004AC5"/>
    <w:rsid w:val="0000521A"/>
    <w:rsid w:val="00005D6E"/>
    <w:rsid w:val="000067BC"/>
    <w:rsid w:val="00011A91"/>
    <w:rsid w:val="00017B82"/>
    <w:rsid w:val="00023A65"/>
    <w:rsid w:val="00023B90"/>
    <w:rsid w:val="0003088D"/>
    <w:rsid w:val="000507A8"/>
    <w:rsid w:val="00051841"/>
    <w:rsid w:val="000557AC"/>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5B1E"/>
    <w:rsid w:val="00132014"/>
    <w:rsid w:val="0013411D"/>
    <w:rsid w:val="00134B94"/>
    <w:rsid w:val="001350A5"/>
    <w:rsid w:val="00136A83"/>
    <w:rsid w:val="00141CE8"/>
    <w:rsid w:val="00146A13"/>
    <w:rsid w:val="00147087"/>
    <w:rsid w:val="001471CB"/>
    <w:rsid w:val="001509AA"/>
    <w:rsid w:val="00152A03"/>
    <w:rsid w:val="00153B99"/>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5EB7"/>
    <w:rsid w:val="001B009E"/>
    <w:rsid w:val="001B047D"/>
    <w:rsid w:val="001B078F"/>
    <w:rsid w:val="001B1D0C"/>
    <w:rsid w:val="001B3800"/>
    <w:rsid w:val="001B5F4A"/>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B40"/>
    <w:rsid w:val="00221638"/>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665"/>
    <w:rsid w:val="00297DA2"/>
    <w:rsid w:val="002A54FD"/>
    <w:rsid w:val="002B4287"/>
    <w:rsid w:val="002B5085"/>
    <w:rsid w:val="002B52D6"/>
    <w:rsid w:val="002B7D74"/>
    <w:rsid w:val="002C1EC0"/>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4A18"/>
    <w:rsid w:val="003662BE"/>
    <w:rsid w:val="00371A07"/>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B6D18"/>
    <w:rsid w:val="003C15AF"/>
    <w:rsid w:val="003C7692"/>
    <w:rsid w:val="003C7F27"/>
    <w:rsid w:val="003D2CB4"/>
    <w:rsid w:val="003D4151"/>
    <w:rsid w:val="003D6268"/>
    <w:rsid w:val="003E0003"/>
    <w:rsid w:val="003E2E31"/>
    <w:rsid w:val="003E38E9"/>
    <w:rsid w:val="003E5311"/>
    <w:rsid w:val="003E661C"/>
    <w:rsid w:val="003F6638"/>
    <w:rsid w:val="003F797F"/>
    <w:rsid w:val="00401FE1"/>
    <w:rsid w:val="004027C8"/>
    <w:rsid w:val="00403EB4"/>
    <w:rsid w:val="004067A3"/>
    <w:rsid w:val="00406E54"/>
    <w:rsid w:val="00407BCB"/>
    <w:rsid w:val="00410342"/>
    <w:rsid w:val="004145AF"/>
    <w:rsid w:val="004167E7"/>
    <w:rsid w:val="00422A30"/>
    <w:rsid w:val="00422B32"/>
    <w:rsid w:val="00423B5E"/>
    <w:rsid w:val="00427637"/>
    <w:rsid w:val="004303BE"/>
    <w:rsid w:val="004338DF"/>
    <w:rsid w:val="00433FA3"/>
    <w:rsid w:val="00436A64"/>
    <w:rsid w:val="00440AC2"/>
    <w:rsid w:val="00445455"/>
    <w:rsid w:val="00445A6E"/>
    <w:rsid w:val="00446B34"/>
    <w:rsid w:val="004477DB"/>
    <w:rsid w:val="00453B5B"/>
    <w:rsid w:val="00453E14"/>
    <w:rsid w:val="00455656"/>
    <w:rsid w:val="00457E30"/>
    <w:rsid w:val="00460356"/>
    <w:rsid w:val="00460646"/>
    <w:rsid w:val="00461079"/>
    <w:rsid w:val="00465A93"/>
    <w:rsid w:val="00472E24"/>
    <w:rsid w:val="00473B36"/>
    <w:rsid w:val="004759A5"/>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E2E78"/>
    <w:rsid w:val="004F27F5"/>
    <w:rsid w:val="004F48AA"/>
    <w:rsid w:val="004F7108"/>
    <w:rsid w:val="00513D1E"/>
    <w:rsid w:val="005220DC"/>
    <w:rsid w:val="00522C0C"/>
    <w:rsid w:val="00523BF9"/>
    <w:rsid w:val="00525840"/>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C2E49"/>
    <w:rsid w:val="006C5651"/>
    <w:rsid w:val="006C646F"/>
    <w:rsid w:val="006D316A"/>
    <w:rsid w:val="006E3521"/>
    <w:rsid w:val="006E752F"/>
    <w:rsid w:val="006F2C5A"/>
    <w:rsid w:val="006F3C83"/>
    <w:rsid w:val="006F3CA7"/>
    <w:rsid w:val="006F71B5"/>
    <w:rsid w:val="006F72CA"/>
    <w:rsid w:val="006F7906"/>
    <w:rsid w:val="006F7BBC"/>
    <w:rsid w:val="00703323"/>
    <w:rsid w:val="007116B8"/>
    <w:rsid w:val="007116C6"/>
    <w:rsid w:val="00714D39"/>
    <w:rsid w:val="007170F7"/>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63D3"/>
    <w:rsid w:val="007A7580"/>
    <w:rsid w:val="007A7D19"/>
    <w:rsid w:val="007B1875"/>
    <w:rsid w:val="007B42F5"/>
    <w:rsid w:val="007B4380"/>
    <w:rsid w:val="007B4AE3"/>
    <w:rsid w:val="007B5E37"/>
    <w:rsid w:val="007B6206"/>
    <w:rsid w:val="007B6BEA"/>
    <w:rsid w:val="007C012D"/>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A0"/>
    <w:rsid w:val="0083255E"/>
    <w:rsid w:val="00834802"/>
    <w:rsid w:val="00836307"/>
    <w:rsid w:val="008379D5"/>
    <w:rsid w:val="00845D58"/>
    <w:rsid w:val="00846A72"/>
    <w:rsid w:val="0085117D"/>
    <w:rsid w:val="0086084B"/>
    <w:rsid w:val="00860C8E"/>
    <w:rsid w:val="008612C5"/>
    <w:rsid w:val="00861FC1"/>
    <w:rsid w:val="00866A95"/>
    <w:rsid w:val="00876CC8"/>
    <w:rsid w:val="00876E9D"/>
    <w:rsid w:val="0088144C"/>
    <w:rsid w:val="008916DF"/>
    <w:rsid w:val="0089610C"/>
    <w:rsid w:val="008B3342"/>
    <w:rsid w:val="008B59D3"/>
    <w:rsid w:val="008B5B3D"/>
    <w:rsid w:val="008B6020"/>
    <w:rsid w:val="008C5EDD"/>
    <w:rsid w:val="008D245E"/>
    <w:rsid w:val="008D280D"/>
    <w:rsid w:val="008D5230"/>
    <w:rsid w:val="008D6D3D"/>
    <w:rsid w:val="008E0DCE"/>
    <w:rsid w:val="008E28A7"/>
    <w:rsid w:val="008E6180"/>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6F04"/>
    <w:rsid w:val="009644BE"/>
    <w:rsid w:val="009646D7"/>
    <w:rsid w:val="00965513"/>
    <w:rsid w:val="009714FD"/>
    <w:rsid w:val="00971DFA"/>
    <w:rsid w:val="0097200D"/>
    <w:rsid w:val="0097292E"/>
    <w:rsid w:val="009752D7"/>
    <w:rsid w:val="00985673"/>
    <w:rsid w:val="00987F54"/>
    <w:rsid w:val="00990E03"/>
    <w:rsid w:val="00993F6E"/>
    <w:rsid w:val="009A3249"/>
    <w:rsid w:val="009A324E"/>
    <w:rsid w:val="009A3842"/>
    <w:rsid w:val="009A4D8A"/>
    <w:rsid w:val="009A6A2F"/>
    <w:rsid w:val="009C03DB"/>
    <w:rsid w:val="009C0C1C"/>
    <w:rsid w:val="009C2BB4"/>
    <w:rsid w:val="009C608B"/>
    <w:rsid w:val="009D156D"/>
    <w:rsid w:val="009D15E6"/>
    <w:rsid w:val="009D3281"/>
    <w:rsid w:val="009D549C"/>
    <w:rsid w:val="009D7FFE"/>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4B60"/>
    <w:rsid w:val="00A57262"/>
    <w:rsid w:val="00A57A8B"/>
    <w:rsid w:val="00A62FE6"/>
    <w:rsid w:val="00A70C93"/>
    <w:rsid w:val="00A7354E"/>
    <w:rsid w:val="00A739BE"/>
    <w:rsid w:val="00A7591B"/>
    <w:rsid w:val="00A76A9A"/>
    <w:rsid w:val="00A95A76"/>
    <w:rsid w:val="00AA0281"/>
    <w:rsid w:val="00AA11FD"/>
    <w:rsid w:val="00AA2237"/>
    <w:rsid w:val="00AA22A5"/>
    <w:rsid w:val="00AA2AC2"/>
    <w:rsid w:val="00AA5240"/>
    <w:rsid w:val="00AA76B7"/>
    <w:rsid w:val="00AB51FA"/>
    <w:rsid w:val="00AB6787"/>
    <w:rsid w:val="00AC05ED"/>
    <w:rsid w:val="00AC2576"/>
    <w:rsid w:val="00AC30F2"/>
    <w:rsid w:val="00AC4ADC"/>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3250"/>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36BC"/>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443E7"/>
    <w:rsid w:val="00C5116B"/>
    <w:rsid w:val="00C52C62"/>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23AC1"/>
    <w:rsid w:val="00D26B59"/>
    <w:rsid w:val="00D2742C"/>
    <w:rsid w:val="00D275E6"/>
    <w:rsid w:val="00D31250"/>
    <w:rsid w:val="00D34AE3"/>
    <w:rsid w:val="00D3714A"/>
    <w:rsid w:val="00D3784C"/>
    <w:rsid w:val="00D404E7"/>
    <w:rsid w:val="00D40C41"/>
    <w:rsid w:val="00D42341"/>
    <w:rsid w:val="00D431F3"/>
    <w:rsid w:val="00D4446E"/>
    <w:rsid w:val="00D468F5"/>
    <w:rsid w:val="00D56FD2"/>
    <w:rsid w:val="00D6605F"/>
    <w:rsid w:val="00D70F25"/>
    <w:rsid w:val="00D7181A"/>
    <w:rsid w:val="00D739CC"/>
    <w:rsid w:val="00D777E5"/>
    <w:rsid w:val="00D80B98"/>
    <w:rsid w:val="00D80E9A"/>
    <w:rsid w:val="00D82254"/>
    <w:rsid w:val="00D831C6"/>
    <w:rsid w:val="00D8757C"/>
    <w:rsid w:val="00D91AE4"/>
    <w:rsid w:val="00DA573F"/>
    <w:rsid w:val="00DB36EF"/>
    <w:rsid w:val="00DB778F"/>
    <w:rsid w:val="00DB7F60"/>
    <w:rsid w:val="00DC6227"/>
    <w:rsid w:val="00DD27C4"/>
    <w:rsid w:val="00DE4D6C"/>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3261"/>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780D"/>
    <w:rsid w:val="00FD1C91"/>
    <w:rsid w:val="00FD2236"/>
    <w:rsid w:val="00FD2A46"/>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Consultant Service</cp:lastModifiedBy>
  <cp:revision>34</cp:revision>
  <cp:lastPrinted>2024-06-06T14:59:00Z</cp:lastPrinted>
  <dcterms:created xsi:type="dcterms:W3CDTF">2024-06-17T13:36:00Z</dcterms:created>
  <dcterms:modified xsi:type="dcterms:W3CDTF">2026-01-29T11:45:00Z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